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DB6" w:rsidRPr="00CC2B72" w:rsidRDefault="003E3DB6" w:rsidP="00CC2B72">
      <w:pPr>
        <w:spacing w:line="240" w:lineRule="exact"/>
        <w:rPr>
          <w:rFonts w:ascii="微软雅黑" w:eastAsia="微软雅黑" w:hAnsi="微软雅黑" w:cs="Arial" w:hint="eastAsia"/>
          <w:kern w:val="0"/>
          <w:sz w:val="22"/>
          <w:szCs w:val="22"/>
        </w:rPr>
      </w:pPr>
    </w:p>
    <w:p w:rsidR="003E3DB6" w:rsidRPr="00CC2B72" w:rsidRDefault="00CC2B72" w:rsidP="00FD03C0">
      <w:pPr>
        <w:spacing w:line="600" w:lineRule="exact"/>
        <w:jc w:val="center"/>
        <w:rPr>
          <w:rFonts w:ascii="微软雅黑" w:eastAsia="微软雅黑" w:hAnsi="微软雅黑" w:cs="Arial" w:hint="eastAsia"/>
          <w:b/>
          <w:bCs/>
          <w:color w:val="FF0000"/>
          <w:sz w:val="40"/>
          <w:szCs w:val="40"/>
        </w:rPr>
      </w:pPr>
      <w:bookmarkStart w:id="0" w:name="Title"/>
      <w:r w:rsidRPr="00CC2B72">
        <w:rPr>
          <w:rFonts w:ascii="微软雅黑" w:eastAsia="微软雅黑" w:hAnsi="微软雅黑" w:cs="Arial"/>
          <w:b/>
          <w:bCs/>
          <w:color w:val="FF0000"/>
          <w:sz w:val="40"/>
          <w:szCs w:val="40"/>
        </w:rPr>
        <w:t>中华人民共和国科学技术进步法</w:t>
      </w:r>
      <w:bookmarkEnd w:id="0"/>
    </w:p>
    <w:p w:rsidR="003E3DB6" w:rsidRDefault="003E3DB6" w:rsidP="00CC2B72">
      <w:pPr>
        <w:spacing w:line="240" w:lineRule="exact"/>
        <w:ind w:leftChars="200" w:left="632" w:rightChars="200" w:right="632"/>
        <w:rPr>
          <w:rFonts w:ascii="微软雅黑" w:eastAsia="微软雅黑" w:hAnsi="微软雅黑" w:cs="Arial"/>
          <w:bCs/>
          <w:sz w:val="22"/>
          <w:szCs w:val="22"/>
        </w:rPr>
      </w:pPr>
      <w:bookmarkStart w:id="1" w:name="AddRun"/>
    </w:p>
    <w:p w:rsidR="00FD03C0" w:rsidRDefault="00FD03C0" w:rsidP="00FD03C0">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2022-01-01</w:t>
      </w:r>
    </w:p>
    <w:p w:rsidR="00FD03C0" w:rsidRPr="00FD03C0" w:rsidRDefault="00FD03C0" w:rsidP="00CC2B72">
      <w:pPr>
        <w:spacing w:line="240" w:lineRule="exact"/>
        <w:ind w:leftChars="200" w:left="632" w:rightChars="200" w:right="632"/>
        <w:rPr>
          <w:rFonts w:ascii="微软雅黑" w:eastAsia="微软雅黑" w:hAnsi="微软雅黑" w:cs="Arial" w:hint="eastAsia"/>
          <w:bCs/>
          <w:sz w:val="22"/>
          <w:szCs w:val="22"/>
        </w:rPr>
      </w:pPr>
    </w:p>
    <w:p w:rsidR="003E3DB6" w:rsidRPr="00FD03C0" w:rsidRDefault="00B26CD3" w:rsidP="00FD03C0">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FD03C0">
        <w:rPr>
          <w:rFonts w:ascii="微软雅黑" w:eastAsia="微软雅黑" w:hAnsi="微软雅黑" w:cs="Arial" w:hint="eastAsia"/>
          <w:sz w:val="21"/>
          <w:szCs w:val="21"/>
        </w:rPr>
        <w:t>（</w:t>
      </w:r>
      <w:r w:rsidRPr="00FD03C0">
        <w:rPr>
          <w:rFonts w:ascii="微软雅黑" w:eastAsia="微软雅黑" w:hAnsi="微软雅黑"/>
          <w:sz w:val="21"/>
          <w:szCs w:val="21"/>
        </w:rPr>
        <w:t>1993</w:t>
      </w:r>
      <w:r w:rsidRPr="00FD03C0">
        <w:rPr>
          <w:rFonts w:ascii="微软雅黑" w:eastAsia="微软雅黑" w:hAnsi="微软雅黑" w:cs="Arial" w:hint="eastAsia"/>
          <w:sz w:val="21"/>
          <w:szCs w:val="21"/>
        </w:rPr>
        <w:t>年</w:t>
      </w:r>
      <w:r w:rsidRPr="00FD03C0">
        <w:rPr>
          <w:rFonts w:ascii="微软雅黑" w:eastAsia="微软雅黑" w:hAnsi="微软雅黑"/>
          <w:sz w:val="21"/>
          <w:szCs w:val="21"/>
        </w:rPr>
        <w:t>7</w:t>
      </w:r>
      <w:r w:rsidRPr="00FD03C0">
        <w:rPr>
          <w:rFonts w:ascii="微软雅黑" w:eastAsia="微软雅黑" w:hAnsi="微软雅黑" w:cs="Arial" w:hint="eastAsia"/>
          <w:sz w:val="21"/>
          <w:szCs w:val="21"/>
        </w:rPr>
        <w:t>月</w:t>
      </w:r>
      <w:r w:rsidRPr="00FD03C0">
        <w:rPr>
          <w:rFonts w:ascii="微软雅黑" w:eastAsia="微软雅黑" w:hAnsi="微软雅黑"/>
          <w:sz w:val="21"/>
          <w:szCs w:val="21"/>
        </w:rPr>
        <w:t>2</w:t>
      </w:r>
      <w:r w:rsidRPr="00FD03C0">
        <w:rPr>
          <w:rFonts w:ascii="微软雅黑" w:eastAsia="微软雅黑" w:hAnsi="微软雅黑" w:cs="Arial" w:hint="eastAsia"/>
          <w:sz w:val="21"/>
          <w:szCs w:val="21"/>
        </w:rPr>
        <w:t xml:space="preserve">日第八届全国人民代表大会常务委员会第二次会议通过　</w:t>
      </w:r>
      <w:r w:rsidRPr="00FD03C0">
        <w:rPr>
          <w:rFonts w:ascii="微软雅黑" w:eastAsia="微软雅黑" w:hAnsi="微软雅黑"/>
          <w:sz w:val="21"/>
          <w:szCs w:val="21"/>
        </w:rPr>
        <w:t>2007</w:t>
      </w:r>
      <w:r w:rsidRPr="00FD03C0">
        <w:rPr>
          <w:rFonts w:ascii="微软雅黑" w:eastAsia="微软雅黑" w:hAnsi="微软雅黑" w:cs="Arial" w:hint="eastAsia"/>
          <w:sz w:val="21"/>
          <w:szCs w:val="21"/>
        </w:rPr>
        <w:t>年</w:t>
      </w:r>
      <w:r w:rsidRPr="00FD03C0">
        <w:rPr>
          <w:rFonts w:ascii="微软雅黑" w:eastAsia="微软雅黑" w:hAnsi="微软雅黑"/>
          <w:sz w:val="21"/>
          <w:szCs w:val="21"/>
        </w:rPr>
        <w:t>12</w:t>
      </w:r>
      <w:r w:rsidRPr="00FD03C0">
        <w:rPr>
          <w:rFonts w:ascii="微软雅黑" w:eastAsia="微软雅黑" w:hAnsi="微软雅黑" w:cs="Arial" w:hint="eastAsia"/>
          <w:sz w:val="21"/>
          <w:szCs w:val="21"/>
        </w:rPr>
        <w:t>月</w:t>
      </w:r>
      <w:r w:rsidRPr="00FD03C0">
        <w:rPr>
          <w:rFonts w:ascii="微软雅黑" w:eastAsia="微软雅黑" w:hAnsi="微软雅黑"/>
          <w:sz w:val="21"/>
          <w:szCs w:val="21"/>
        </w:rPr>
        <w:t>29</w:t>
      </w:r>
      <w:r w:rsidRPr="00FD03C0">
        <w:rPr>
          <w:rFonts w:ascii="微软雅黑" w:eastAsia="微软雅黑" w:hAnsi="微软雅黑" w:cs="Arial" w:hint="eastAsia"/>
          <w:sz w:val="21"/>
          <w:szCs w:val="21"/>
        </w:rPr>
        <w:t xml:space="preserve">日第十届全国人民代表大会常务委员会第三十一次会议第一次修订　</w:t>
      </w:r>
      <w:r w:rsidRPr="00FD03C0">
        <w:rPr>
          <w:rFonts w:ascii="微软雅黑" w:eastAsia="微软雅黑" w:hAnsi="微软雅黑"/>
          <w:sz w:val="21"/>
          <w:szCs w:val="21"/>
        </w:rPr>
        <w:t>2021</w:t>
      </w:r>
      <w:r w:rsidRPr="00FD03C0">
        <w:rPr>
          <w:rFonts w:ascii="微软雅黑" w:eastAsia="微软雅黑" w:hAnsi="微软雅黑" w:cs="Arial" w:hint="eastAsia"/>
          <w:sz w:val="21"/>
          <w:szCs w:val="21"/>
        </w:rPr>
        <w:t>年</w:t>
      </w:r>
      <w:r w:rsidRPr="00FD03C0">
        <w:rPr>
          <w:rFonts w:ascii="微软雅黑" w:eastAsia="微软雅黑" w:hAnsi="微软雅黑"/>
          <w:sz w:val="21"/>
          <w:szCs w:val="21"/>
        </w:rPr>
        <w:t>12</w:t>
      </w:r>
      <w:r w:rsidRPr="00FD03C0">
        <w:rPr>
          <w:rFonts w:ascii="微软雅黑" w:eastAsia="微软雅黑" w:hAnsi="微软雅黑" w:cs="Arial" w:hint="eastAsia"/>
          <w:sz w:val="21"/>
          <w:szCs w:val="21"/>
        </w:rPr>
        <w:t>月</w:t>
      </w:r>
      <w:r w:rsidRPr="00FD03C0">
        <w:rPr>
          <w:rFonts w:ascii="微软雅黑" w:eastAsia="微软雅黑" w:hAnsi="微软雅黑"/>
          <w:sz w:val="21"/>
          <w:szCs w:val="21"/>
        </w:rPr>
        <w:t>24</w:t>
      </w:r>
      <w:r w:rsidRPr="00FD03C0">
        <w:rPr>
          <w:rFonts w:ascii="微软雅黑" w:eastAsia="微软雅黑" w:hAnsi="微软雅黑" w:cs="Arial" w:hint="eastAsia"/>
          <w:sz w:val="21"/>
          <w:szCs w:val="21"/>
        </w:rPr>
        <w:t>日第十三届全国人民代表大会常务委员会第三十二次会议第二次修订）</w:t>
      </w:r>
      <w:bookmarkEnd w:id="2"/>
    </w:p>
    <w:p w:rsidR="003E3DB6" w:rsidRPr="00CC2B72" w:rsidRDefault="00B26CD3" w:rsidP="00CC2B72">
      <w:pPr>
        <w:spacing w:line="240" w:lineRule="exact"/>
        <w:rPr>
          <w:rFonts w:ascii="微软雅黑" w:eastAsia="微软雅黑" w:hAnsi="微软雅黑"/>
          <w:sz w:val="22"/>
          <w:szCs w:val="22"/>
        </w:rPr>
      </w:pPr>
      <w:r w:rsidRPr="00CC2B72">
        <w:rPr>
          <w:rFonts w:ascii="微软雅黑" w:eastAsia="微软雅黑" w:hAnsi="微软雅黑" w:cs="宋体"/>
          <w:sz w:val="22"/>
          <w:szCs w:val="22"/>
        </w:rPr>
        <w:t xml:space="preserve"> </w:t>
      </w:r>
    </w:p>
    <w:p w:rsidR="003E3DB6" w:rsidRPr="00CC2B72" w:rsidRDefault="00B26CD3" w:rsidP="00CC2B72">
      <w:pPr>
        <w:spacing w:line="240" w:lineRule="exact"/>
        <w:jc w:val="center"/>
        <w:rPr>
          <w:rFonts w:ascii="微软雅黑" w:eastAsia="微软雅黑" w:hAnsi="微软雅黑"/>
          <w:sz w:val="22"/>
          <w:szCs w:val="22"/>
        </w:rPr>
      </w:pPr>
      <w:r w:rsidRPr="00CC2B72">
        <w:rPr>
          <w:rFonts w:ascii="微软雅黑" w:eastAsia="微软雅黑" w:hAnsi="微软雅黑" w:cs="楷体_GB2312"/>
          <w:sz w:val="22"/>
          <w:szCs w:val="22"/>
        </w:rPr>
        <w:t>目　　录</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第一章　总　　则</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第二章　基础研究</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第三章　应用研究与成果转化</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第四章　企业科技创新</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第五章　科学技术研究开发机构</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第六章　科学技术人员</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第七章　区域科技创新</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第八章　国际科学技术合作</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第九章　保障措施</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第十章　监督管理</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第十一章　法律责任</w:t>
      </w:r>
    </w:p>
    <w:p w:rsidR="003E3DB6" w:rsidRPr="00CC2B72" w:rsidRDefault="00B26CD3" w:rsidP="00CC2B72">
      <w:pPr>
        <w:spacing w:line="240" w:lineRule="exact"/>
        <w:ind w:firstLine="640"/>
        <w:rPr>
          <w:rFonts w:ascii="微软雅黑" w:eastAsia="微软雅黑" w:hAnsi="微软雅黑"/>
          <w:sz w:val="22"/>
          <w:szCs w:val="22"/>
        </w:rPr>
      </w:pPr>
      <w:r w:rsidRPr="00CC2B72">
        <w:rPr>
          <w:rFonts w:ascii="微软雅黑" w:eastAsia="微软雅黑" w:hAnsi="微软雅黑" w:cs="楷体_GB2312"/>
          <w:sz w:val="22"/>
          <w:szCs w:val="22"/>
        </w:rPr>
        <w:t>第十二章　附　　则</w:t>
      </w:r>
    </w:p>
    <w:p w:rsidR="003E3DB6" w:rsidRPr="00FD03C0" w:rsidRDefault="00B26CD3" w:rsidP="00FD03C0">
      <w:pPr>
        <w:spacing w:line="280" w:lineRule="exact"/>
        <w:rPr>
          <w:rFonts w:ascii="微软雅黑" w:eastAsia="微软雅黑" w:hAnsi="微软雅黑"/>
          <w:sz w:val="24"/>
        </w:rPr>
      </w:pPr>
      <w:r w:rsidRPr="00CC2B72">
        <w:rPr>
          <w:rFonts w:ascii="微软雅黑" w:eastAsia="微软雅黑" w:hAnsi="微软雅黑" w:cs="宋体"/>
          <w:sz w:val="22"/>
          <w:szCs w:val="22"/>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第一章　总　　则</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第一条</w:t>
      </w:r>
      <w:r w:rsidRPr="00FD03C0">
        <w:rPr>
          <w:rFonts w:ascii="微软雅黑" w:eastAsia="微软雅黑" w:hAnsi="微软雅黑" w:cs="仿宋_GB2312"/>
          <w:sz w:val="24"/>
        </w:rPr>
        <w:t xml:space="preserve">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第二条</w:t>
      </w:r>
      <w:r w:rsidRPr="00FD03C0">
        <w:rPr>
          <w:rFonts w:ascii="微软雅黑" w:eastAsia="微软雅黑" w:hAnsi="微软雅黑" w:cs="仿宋_GB2312"/>
          <w:sz w:val="24"/>
        </w:rPr>
        <w:t xml:space="preserve">　坚持中国共产党对科学技术事业的全面领导。</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第三条</w:t>
      </w:r>
      <w:r w:rsidRPr="00FD03C0">
        <w:rPr>
          <w:rFonts w:ascii="微软雅黑" w:eastAsia="微软雅黑" w:hAnsi="微软雅黑" w:cs="仿宋_GB2312"/>
          <w:sz w:val="24"/>
        </w:rPr>
        <w:t xml:space="preserve">　科学技术进步工作应当面向世界科技前沿、面向经济主战场、面向国家重大需求、面向人民生命健康，为促进经济社会发展、维护国家安全和推动人类可持续发展服务。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国家鼓励科学技术研究开发，推动应用科学技术改造提升传统产业、发展高新技术产业和社会事业，支撑实现</w:t>
      </w:r>
      <w:proofErr w:type="gramStart"/>
      <w:r w:rsidRPr="00FD03C0">
        <w:rPr>
          <w:rFonts w:ascii="微软雅黑" w:eastAsia="微软雅黑" w:hAnsi="微软雅黑" w:cs="仿宋_GB2312"/>
          <w:sz w:val="24"/>
        </w:rPr>
        <w:t>碳达峰碳</w:t>
      </w:r>
      <w:proofErr w:type="gramEnd"/>
      <w:r w:rsidRPr="00FD03C0">
        <w:rPr>
          <w:rFonts w:ascii="微软雅黑" w:eastAsia="微软雅黑" w:hAnsi="微软雅黑" w:cs="仿宋_GB2312"/>
          <w:sz w:val="24"/>
        </w:rPr>
        <w:t>中和目标，催生新发展动能，实现高质量发展。</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第四条</w:t>
      </w:r>
      <w:r w:rsidRPr="00FD03C0">
        <w:rPr>
          <w:rFonts w:ascii="微软雅黑" w:eastAsia="微软雅黑" w:hAnsi="微软雅黑" w:cs="仿宋_GB2312"/>
          <w:sz w:val="24"/>
        </w:rPr>
        <w:t xml:space="preserve">　国家完善高效、协同、开放的国家创新体系，统筹科技创新与制度创新，健全社会主义市场经济条件下新型举国体制，充分发挥市场配置创新资源的决定性作用，更好发挥政府作用，优化科技资源配置，提高资源利用效率，促进各</w:t>
      </w:r>
      <w:proofErr w:type="gramStart"/>
      <w:r w:rsidRPr="00FD03C0">
        <w:rPr>
          <w:rFonts w:ascii="微软雅黑" w:eastAsia="微软雅黑" w:hAnsi="微软雅黑" w:cs="仿宋_GB2312"/>
          <w:sz w:val="24"/>
        </w:rPr>
        <w:t>类创新</w:t>
      </w:r>
      <w:proofErr w:type="gramEnd"/>
      <w:r w:rsidRPr="00FD03C0">
        <w:rPr>
          <w:rFonts w:ascii="微软雅黑" w:eastAsia="微软雅黑" w:hAnsi="微软雅黑" w:cs="仿宋_GB2312"/>
          <w:sz w:val="24"/>
        </w:rPr>
        <w:t>主体紧密合作、创新要素有序流动、创新生态持续优化，提升体系化能力和重点突破能力，增强创新体系整体效能。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第五条</w:t>
      </w:r>
      <w:r w:rsidRPr="00FD03C0">
        <w:rPr>
          <w:rFonts w:ascii="微软雅黑" w:eastAsia="微软雅黑" w:hAnsi="微软雅黑" w:cs="仿宋_GB2312"/>
          <w:sz w:val="24"/>
        </w:rPr>
        <w:t xml:space="preserve">　国家统筹发展和安全，提高科技安全治理能力，健全预防和化解科技安全风险的制度机制，加强科学技术研究、开发与应用活动的安全管理，支持国家安全领域科技创新，增强科技创新支撑国家安全的能力和水平。</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第六条</w:t>
      </w:r>
      <w:r w:rsidRPr="00FD03C0">
        <w:rPr>
          <w:rFonts w:ascii="微软雅黑" w:eastAsia="微软雅黑" w:hAnsi="微软雅黑" w:cs="仿宋_GB2312"/>
          <w:sz w:val="24"/>
        </w:rPr>
        <w:t xml:space="preserve">　国家鼓励科学技术研究开发与高等教育、产业发展相结合，鼓励学科交叉融合和相互促进。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国家加强跨地区、跨行业和跨领域的科学技术合作，扶持革命老区、民族地区、边远地区、欠发达地区的科学技术进步。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国家加强军用与民用科学技术协调发展，促进军用与民用科学技术资源、技术开发需求的互通交流和技术双向转移，发展军民两用技术。</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第七条</w:t>
      </w:r>
      <w:r w:rsidRPr="00FD03C0">
        <w:rPr>
          <w:rFonts w:ascii="微软雅黑" w:eastAsia="微软雅黑" w:hAnsi="微软雅黑" w:cs="仿宋_GB2312"/>
          <w:sz w:val="24"/>
        </w:rPr>
        <w:t xml:space="preserve">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lastRenderedPageBreak/>
        <w:t>第八条</w:t>
      </w:r>
      <w:r w:rsidRPr="00FD03C0">
        <w:rPr>
          <w:rFonts w:ascii="微软雅黑" w:eastAsia="微软雅黑" w:hAnsi="微软雅黑" w:cs="仿宋_GB2312"/>
          <w:sz w:val="24"/>
        </w:rPr>
        <w:t xml:space="preserve">　国家保障开展科学技术研究开发的自由，鼓励科学探索和技术创新，保护科学技术人员自由探索等合法权益。</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科学技术研究开发机构、高等学校、企业事业单位和公民有权自主选择课题，探索未知科学领域，从事基础研究、前沿技术研究和社会公益性技术研究。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第九条</w:t>
      </w:r>
      <w:r w:rsidRPr="00FD03C0">
        <w:rPr>
          <w:rFonts w:ascii="微软雅黑" w:eastAsia="微软雅黑" w:hAnsi="微软雅黑" w:cs="仿宋_GB2312"/>
          <w:sz w:val="24"/>
        </w:rPr>
        <w:t xml:space="preserve">　学校及其他教育机构应当坚持理论联系实际，注重培养受教育者的独立思考能力、实践能力、创新能力和批判性思维，以及追求真理、崇尚创新、实事求是的科学精神。</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国家发挥高等学校在科学技术研究中的重要作用，鼓励高等学校开展科学研究、技术开发和社会服务，培养具有社会责任感、创新精神和实践能力的高级专门人才。</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第十条</w:t>
      </w:r>
      <w:r w:rsidRPr="00FD03C0">
        <w:rPr>
          <w:rFonts w:ascii="微软雅黑" w:eastAsia="微软雅黑" w:hAnsi="微软雅黑" w:cs="仿宋_GB2312"/>
          <w:sz w:val="24"/>
        </w:rPr>
        <w:t xml:space="preserve">　科学技术人员是社会主义现代化建设事业的重要人才力量，应当受到全社会的尊重。</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国家坚持人才引领发展的战略地位，深化人才发展体制机制改革，全方位培养、引进、用好人才，营造符合科技创新规律和人才成长规律的环境，充分发挥人才第一资源作用。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第十一条</w:t>
      </w:r>
      <w:r w:rsidRPr="00FD03C0">
        <w:rPr>
          <w:rFonts w:ascii="微软雅黑" w:eastAsia="微软雅黑" w:hAnsi="微软雅黑" w:cs="仿宋_GB2312"/>
          <w:sz w:val="24"/>
        </w:rPr>
        <w:t xml:space="preserve">　国家营造有利于科技创新的社会环境，鼓励机关、群团组织、企业事业单位、社会组织和公民参与和支持科学技术进步活动。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全社会都应当尊重劳动、尊重知识、尊重人才、尊重创造，形成崇尚科学的风尚。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第十二条</w:t>
      </w:r>
      <w:r w:rsidRPr="00FD03C0">
        <w:rPr>
          <w:rFonts w:ascii="微软雅黑" w:eastAsia="微软雅黑" w:hAnsi="微软雅黑" w:cs="仿宋_GB2312"/>
          <w:sz w:val="24"/>
        </w:rPr>
        <w:t xml:space="preserve">　国家发展科学技术普及事业，普及科学技术知识，加强科学技术普及基础设施和能力建设，提高全体公民特别是青少年的科学文化素质。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科学技术普及是全社会的共同责任。国家建立健全科学技术普及激励机制，鼓励科学技术研究开发机构、高等学校、企业事业单位、社会组织、科学技术人员等积极参与和支持科学技术普及活动。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第十三条</w:t>
      </w:r>
      <w:r w:rsidRPr="00FD03C0">
        <w:rPr>
          <w:rFonts w:ascii="微软雅黑" w:eastAsia="微软雅黑" w:hAnsi="微软雅黑" w:cs="仿宋_GB2312"/>
          <w:sz w:val="24"/>
        </w:rPr>
        <w:t xml:space="preserve">　国家制定和实施知识产权战略，建立和完善知识产权制度，营造尊重知识产权的社会环境，保护知识产权，激励自主创新。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企业事业单位、社会组织和科学技术人员应当增强知识产权意识，增强自主创新能力，提高创造、运用、保护、管理和服务知识产权的能力，提高知识产权质量。</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第十四条</w:t>
      </w:r>
      <w:r w:rsidRPr="00FD03C0">
        <w:rPr>
          <w:rFonts w:ascii="微软雅黑" w:eastAsia="微软雅黑" w:hAnsi="微软雅黑" w:cs="仿宋_GB2312"/>
          <w:sz w:val="24"/>
        </w:rPr>
        <w:t xml:space="preserve">　国家建立和完善有利于创新的科学技术评价制度。</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科学技术评价应当坚持公开、公平、公正的原则，以科技创新质量、贡献、绩效为导向，根据不同科学技术活动的特点，实行分类评价。</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第十五条</w:t>
      </w:r>
      <w:r w:rsidRPr="00FD03C0">
        <w:rPr>
          <w:rFonts w:ascii="微软雅黑" w:eastAsia="微软雅黑" w:hAnsi="微软雅黑" w:cs="仿宋_GB2312"/>
          <w:sz w:val="24"/>
        </w:rPr>
        <w:t xml:space="preserve">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县级以上人民政府应当将科学技术进步工作纳入国民经济和社会发展规划，保障科学技术进步与经济建设和社会发展相协调。</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地方各级人民政府应当采取有效措施，加强对科学技术进步工作的组织和管理，优化科学技术发展环境，推进科学技术进步。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第十六条</w:t>
      </w:r>
      <w:r w:rsidRPr="00FD03C0">
        <w:rPr>
          <w:rFonts w:ascii="微软雅黑" w:eastAsia="微软雅黑" w:hAnsi="微软雅黑" w:cs="仿宋_GB2312"/>
          <w:sz w:val="24"/>
        </w:rPr>
        <w:t xml:space="preserve">　国务院科学技术行政部门负责全国科学技术进步工作的宏观管理、统筹协调、服务保障和监督实施；国务院其他有关部门在各自的职责范围内，负责有关的科学技术进步工作。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县级以上地方人民政府科学技术行政部门负责本行政区域的科学技术进步工作；县级以上地方人民政府其他有关部门在各自的职责范围内，负责有关的科学技术进步工作。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第十七条</w:t>
      </w:r>
      <w:r w:rsidRPr="00FD03C0">
        <w:rPr>
          <w:rFonts w:ascii="微软雅黑" w:eastAsia="微软雅黑" w:hAnsi="微软雅黑" w:cs="仿宋_GB2312"/>
          <w:sz w:val="24"/>
        </w:rPr>
        <w:t xml:space="preserve">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第十八条</w:t>
      </w:r>
      <w:r w:rsidRPr="00FD03C0">
        <w:rPr>
          <w:rFonts w:ascii="微软雅黑" w:eastAsia="微软雅黑" w:hAnsi="微软雅黑" w:cs="仿宋_GB2312"/>
          <w:sz w:val="24"/>
        </w:rPr>
        <w:t xml:space="preserve">　每年</w:t>
      </w:r>
      <w:r w:rsidRPr="00FD03C0">
        <w:rPr>
          <w:rFonts w:ascii="微软雅黑" w:eastAsia="微软雅黑" w:hAnsi="微软雅黑"/>
          <w:sz w:val="24"/>
        </w:rPr>
        <w:t>5</w:t>
      </w:r>
      <w:r w:rsidRPr="00FD03C0">
        <w:rPr>
          <w:rFonts w:ascii="微软雅黑" w:eastAsia="微软雅黑" w:hAnsi="微软雅黑" w:cs="仿宋_GB2312"/>
          <w:sz w:val="24"/>
        </w:rPr>
        <w:t>月</w:t>
      </w:r>
      <w:r w:rsidRPr="00FD03C0">
        <w:rPr>
          <w:rFonts w:ascii="微软雅黑" w:eastAsia="微软雅黑" w:hAnsi="微软雅黑"/>
          <w:sz w:val="24"/>
        </w:rPr>
        <w:t>30</w:t>
      </w:r>
      <w:r w:rsidRPr="00FD03C0">
        <w:rPr>
          <w:rFonts w:ascii="微软雅黑" w:eastAsia="微软雅黑" w:hAnsi="微软雅黑" w:cs="仿宋_GB2312"/>
          <w:sz w:val="24"/>
        </w:rPr>
        <w:t>日为全国科技工作者日。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国家建立和完善科学技术奖励制度，设立国家最高科学技术奖等奖项，对在科学技术进步活动中做出重要贡献的组织和个人给予奖励。具体办法由国务院规定。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国家鼓励国内外的组织或者个人设立科学技术奖项，对科学技术进步活动中做出贡献的组织和个人给予奖励。</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第二章　基础研究</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第十九条</w:t>
      </w:r>
      <w:r w:rsidRPr="00FD03C0">
        <w:rPr>
          <w:rFonts w:ascii="微软雅黑" w:eastAsia="微软雅黑" w:hAnsi="微软雅黑" w:cs="仿宋_GB2312"/>
          <w:sz w:val="24"/>
        </w:rPr>
        <w:t xml:space="preserve">　国家加强基础研究能力建设，尊重科学发展规律和人才成长规律，强化项目、人才、基地系统布局，为基础研究发展提供良好的物质条件和有力的制度保障。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国家鼓励科学技术研究开发机构、高等学校、企业等发挥自身优势，加强基础研究，推动原始创新。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第二十条</w:t>
      </w:r>
      <w:r w:rsidRPr="00FD03C0">
        <w:rPr>
          <w:rFonts w:ascii="微软雅黑" w:eastAsia="微软雅黑" w:hAnsi="微软雅黑" w:cs="仿宋_GB2312"/>
          <w:sz w:val="24"/>
        </w:rPr>
        <w:t xml:space="preserve">　国家财政建立稳定支持基础研究的投入机制。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lastRenderedPageBreak/>
        <w:t>国家鼓励有条件的地方人民政府结合本地区经济社会发展需要，合理确定基础研究财政投入，加强对基础研究的支持。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国家引导企业加大基础研究投入，鼓励社会力量通过捐赠、设立基金等方式多渠道投入基础研究，给予财政、金融、税收等政策支持。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逐步提高基础研究经费在全社会科学技术研究开发经费总额中的比例，与创新型国家和科技强国建设要求相适应。</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第二十一条</w:t>
      </w:r>
      <w:r w:rsidRPr="00FD03C0">
        <w:rPr>
          <w:rFonts w:ascii="微软雅黑" w:eastAsia="微软雅黑" w:hAnsi="微软雅黑" w:cs="仿宋_GB2312"/>
          <w:sz w:val="24"/>
        </w:rPr>
        <w:t xml:space="preserve">　国家设立自然科学基金，资助基础研究，支持人才培养和团队建设。确定国家自然科学基金资助项目，应当坚持宏观引导、自主申请、平等竞争、同行评审、择优支持的原则。</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有条件的地方人民政府结合本地区经济社会实际情况和发展需要，可以设立自然科学基金，支持基础研究。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第二十二条</w:t>
      </w:r>
      <w:r w:rsidRPr="00FD03C0">
        <w:rPr>
          <w:rFonts w:ascii="微软雅黑" w:eastAsia="微软雅黑" w:hAnsi="微软雅黑" w:cs="仿宋_GB2312"/>
          <w:sz w:val="24"/>
        </w:rPr>
        <w:t xml:space="preserve">　国家完善学科布局和知识体系建设，推进学科交叉融合，促进基础研究与应用研究协调发展。</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第二十三条</w:t>
      </w:r>
      <w:r w:rsidRPr="00FD03C0">
        <w:rPr>
          <w:rFonts w:ascii="微软雅黑" w:eastAsia="微软雅黑" w:hAnsi="微软雅黑" w:cs="仿宋_GB2312"/>
          <w:sz w:val="24"/>
        </w:rPr>
        <w:t xml:space="preserve">　国家加大基础研究人才培养力度，强化对基础研究人才的稳定支持，提高基础研究人才队伍质量和水平。</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国家建立满足基础研究需要的资源配置机制，建立与基础研究相适应的评价体系和激励机制，营造潜心基础研究的良好环境，鼓励和吸引优秀科学技术人员投身基础研究。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第二十四条</w:t>
      </w:r>
      <w:r w:rsidRPr="00FD03C0">
        <w:rPr>
          <w:rFonts w:ascii="微软雅黑" w:eastAsia="微软雅黑" w:hAnsi="微软雅黑" w:cs="仿宋_GB2312"/>
          <w:sz w:val="24"/>
        </w:rPr>
        <w:t xml:space="preserve">　国家强化基础研究基地建设。</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国家完善基础研究的基础条件建设，推进开放共享。</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第二十五条</w:t>
      </w:r>
      <w:r w:rsidRPr="00FD03C0">
        <w:rPr>
          <w:rFonts w:ascii="微软雅黑" w:eastAsia="微软雅黑" w:hAnsi="微软雅黑" w:cs="仿宋_GB2312"/>
          <w:sz w:val="24"/>
        </w:rPr>
        <w:t xml:space="preserve">　国家支持高等学校加强基础学科建设和基础研究人才培养，增强基础研究自主布局能力，推动高等学校基础研究高质量发展。</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第三章　应用研究与成果转化</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第二十六条</w:t>
      </w:r>
      <w:r w:rsidRPr="00FD03C0">
        <w:rPr>
          <w:rFonts w:ascii="微软雅黑" w:eastAsia="微软雅黑" w:hAnsi="微软雅黑" w:cs="仿宋_GB2312"/>
          <w:sz w:val="24"/>
        </w:rPr>
        <w:t xml:space="preserve">　国家鼓励以应用研究带动基础研究，促进基础研究与应用研究、成果转化融通发展。</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国家完善共性基础技术供给体系，促进创新</w:t>
      </w:r>
      <w:proofErr w:type="gramStart"/>
      <w:r w:rsidRPr="00FD03C0">
        <w:rPr>
          <w:rFonts w:ascii="微软雅黑" w:eastAsia="微软雅黑" w:hAnsi="微软雅黑" w:cs="仿宋_GB2312"/>
          <w:sz w:val="24"/>
        </w:rPr>
        <w:t>链产业</w:t>
      </w:r>
      <w:proofErr w:type="gramEnd"/>
      <w:r w:rsidRPr="00FD03C0">
        <w:rPr>
          <w:rFonts w:ascii="微软雅黑" w:eastAsia="微软雅黑" w:hAnsi="微软雅黑" w:cs="仿宋_GB2312"/>
          <w:sz w:val="24"/>
        </w:rPr>
        <w:t>链深度融合，保障产业</w:t>
      </w:r>
      <w:proofErr w:type="gramStart"/>
      <w:r w:rsidRPr="00FD03C0">
        <w:rPr>
          <w:rFonts w:ascii="微软雅黑" w:eastAsia="微软雅黑" w:hAnsi="微软雅黑" w:cs="仿宋_GB2312"/>
          <w:sz w:val="24"/>
        </w:rPr>
        <w:t>链供应</w:t>
      </w:r>
      <w:proofErr w:type="gramEnd"/>
      <w:r w:rsidRPr="00FD03C0">
        <w:rPr>
          <w:rFonts w:ascii="微软雅黑" w:eastAsia="微软雅黑" w:hAnsi="微软雅黑" w:cs="仿宋_GB2312"/>
          <w:sz w:val="24"/>
        </w:rPr>
        <w:t>链安全。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第二十七条</w:t>
      </w:r>
      <w:r w:rsidRPr="00FD03C0">
        <w:rPr>
          <w:rFonts w:ascii="微软雅黑" w:eastAsia="微软雅黑" w:hAnsi="微软雅黑" w:cs="仿宋_GB2312"/>
          <w:sz w:val="24"/>
        </w:rPr>
        <w:t xml:space="preserve">　国家建立和完善科研攻关协调机制，围绕经济社会发展、国家安全重大需求和人民生命健康，加强重点领域项目、人才、基地、资金一体化配置，推动产学研紧密合作，推动关键核心技术自主可控。</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第二十八条</w:t>
      </w:r>
      <w:r w:rsidRPr="00FD03C0">
        <w:rPr>
          <w:rFonts w:ascii="微软雅黑" w:eastAsia="微软雅黑" w:hAnsi="微软雅黑" w:cs="仿宋_GB2312"/>
          <w:sz w:val="24"/>
        </w:rPr>
        <w:t xml:space="preserve">　国家完善关键核心技术攻关举国体制，组织实施体现国家战略需求的科学技术重大任务，系统布局具有前瞻性、战略性的科学技术重大项目，超前部署关键核心技术研发。</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第二十九条</w:t>
      </w:r>
      <w:r w:rsidRPr="00FD03C0">
        <w:rPr>
          <w:rFonts w:ascii="微软雅黑" w:eastAsia="微软雅黑" w:hAnsi="微软雅黑" w:cs="仿宋_GB2312"/>
          <w:sz w:val="24"/>
        </w:rPr>
        <w:t xml:space="preserve">　国家加强面向产业发展需求的共性技术平台和科学技术研究开发机构建设，鼓励地方围绕发展需求建设应用研究科学技术研究开发机构。</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国家鼓励科学技术研究开发机构、高等学校加强共性基础技术研究，鼓励以企业为主导，开展面向市场和产业化应用的研究开发活动。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第三十条</w:t>
      </w:r>
      <w:r w:rsidRPr="00FD03C0">
        <w:rPr>
          <w:rFonts w:ascii="微软雅黑" w:eastAsia="微软雅黑" w:hAnsi="微软雅黑" w:cs="仿宋_GB2312"/>
          <w:sz w:val="24"/>
        </w:rPr>
        <w:t xml:space="preserve">　国家加强科技成果中试、工程化和产业化开发及应用，加快科技成果转化为现实生产力。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利用财政性资金设立的科学技术研究开发机构和高等学校，应当积极促进科技成果转化，加强技术转移机构和人才队伍建设，建立和完善促进科技成果转化制度。</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第三十一条</w:t>
      </w:r>
      <w:r w:rsidRPr="00FD03C0">
        <w:rPr>
          <w:rFonts w:ascii="微软雅黑" w:eastAsia="微软雅黑" w:hAnsi="微软雅黑" w:cs="仿宋_GB2312"/>
          <w:sz w:val="24"/>
        </w:rPr>
        <w:t xml:space="preserve">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第三十二条</w:t>
      </w:r>
      <w:r w:rsidRPr="00FD03C0">
        <w:rPr>
          <w:rFonts w:ascii="微软雅黑" w:eastAsia="微软雅黑" w:hAnsi="微软雅黑" w:cs="仿宋_GB2312"/>
          <w:sz w:val="24"/>
        </w:rPr>
        <w:t xml:space="preserve">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项目承担者依法取得的本条第一款规定的知识产权，为了国家安全、国家利益和重大社会公共利益的需要，国家可以无偿实施，也可以许可他人有偿实施或者无偿实施。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项目承担者因实施本条第一款规定的知识产权所产生的利益分配，依照有关法律法规规定执行；法律法规没有规定的，按照约定执行。</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黑体"/>
          <w:sz w:val="24"/>
        </w:rPr>
        <w:t>第三十三条</w:t>
      </w:r>
      <w:r w:rsidRPr="00FD03C0">
        <w:rPr>
          <w:rFonts w:ascii="微软雅黑" w:eastAsia="微软雅黑" w:hAnsi="微软雅黑" w:cs="仿宋_GB2312"/>
          <w:sz w:val="24"/>
        </w:rPr>
        <w:t xml:space="preserve">　国家实行以增加知识价值为导向的分配政策，按照国家有关规定推进知识产权归属和权益分配机制改革，探索赋予科学技术人员职务科技成果所有权或者长期使用权制度。</w:t>
      </w:r>
    </w:p>
    <w:p w:rsidR="00596909" w:rsidRPr="00FD03C0" w:rsidRDefault="00596909"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lastRenderedPageBreak/>
        <w:t>第三十四条</w:t>
      </w:r>
      <w:r w:rsidRPr="00FD03C0">
        <w:rPr>
          <w:rFonts w:ascii="微软雅黑" w:eastAsia="微软雅黑" w:hAnsi="微软雅黑" w:cs="仿宋_GB2312"/>
          <w:sz w:val="24"/>
        </w:rPr>
        <w:t xml:space="preserve">　国家鼓励利用财政性资金设立的科学技术计划项目所形成的知识产权首先在境内使用。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前款规定的知识产权向境外的组织或者个人转让，或者许可境外的组织或者个人独占实施的，应当经项目管理机构批准；法律、行政法规对批准机构另有规定的，依照其规定。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第三十五条</w:t>
      </w:r>
      <w:r w:rsidRPr="00FD03C0">
        <w:rPr>
          <w:rFonts w:ascii="微软雅黑" w:eastAsia="微软雅黑" w:hAnsi="微软雅黑" w:cs="仿宋_GB2312"/>
          <w:sz w:val="24"/>
        </w:rPr>
        <w:t xml:space="preserve">　国家鼓励新技术应用，按照包容审慎原则，推动开展新技术、新产品、新服务、新模式应用试验，为新技术、新产品应用创造条件。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第三十六条</w:t>
      </w:r>
      <w:r w:rsidRPr="00FD03C0">
        <w:rPr>
          <w:rFonts w:ascii="微软雅黑" w:eastAsia="微软雅黑" w:hAnsi="微软雅黑" w:cs="仿宋_GB2312"/>
          <w:sz w:val="24"/>
        </w:rPr>
        <w:t xml:space="preserve">　国家鼓励和支持农业科学技术的应用研究，传播和普及农业科学技术知识，加快农业科技成果转化和产业化，促进农业科学技术进步，利用农业科学技术引领乡村振兴和农业农村现代化。</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县级以上人民政府应当采取措施，支持公益性农业科学技术研究开发机构和农业技术推广机构进行农业新品种、新技术的研究开发、应用和推广。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地方各级人民政府应当鼓励和引导农业科学技术服务机构、科技特派员和农村群众性科学技术组织为种植业、林业、畜牧业、渔业等的发展提供科学技术服务，为农民提供科学技术培训和指导。</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第三十七条</w:t>
      </w:r>
      <w:r w:rsidRPr="00FD03C0">
        <w:rPr>
          <w:rFonts w:ascii="微软雅黑" w:eastAsia="微软雅黑" w:hAnsi="微软雅黑" w:cs="仿宋_GB2312"/>
          <w:sz w:val="24"/>
        </w:rPr>
        <w:t xml:space="preserve">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第三十八条</w:t>
      </w:r>
      <w:r w:rsidRPr="00FD03C0">
        <w:rPr>
          <w:rFonts w:ascii="微软雅黑" w:eastAsia="微软雅黑" w:hAnsi="微软雅黑" w:cs="仿宋_GB2312"/>
          <w:sz w:val="24"/>
        </w:rPr>
        <w:t xml:space="preserve">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技术交易活动应当遵循自愿平等、互利有偿和诚实信用的原则。</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第四章　企业科技创新</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第三十九条</w:t>
      </w:r>
      <w:r w:rsidRPr="00FD03C0">
        <w:rPr>
          <w:rFonts w:ascii="微软雅黑" w:eastAsia="微软雅黑" w:hAnsi="微软雅黑" w:cs="仿宋_GB2312"/>
          <w:sz w:val="24"/>
        </w:rPr>
        <w:t xml:space="preserve">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w:t>
      </w:r>
      <w:proofErr w:type="gramStart"/>
      <w:r w:rsidRPr="00FD03C0">
        <w:rPr>
          <w:rFonts w:ascii="微软雅黑" w:eastAsia="微软雅黑" w:hAnsi="微软雅黑" w:cs="仿宋_GB2312"/>
          <w:sz w:val="24"/>
        </w:rPr>
        <w:t>类创新</w:t>
      </w:r>
      <w:proofErr w:type="gramEnd"/>
      <w:r w:rsidRPr="00FD03C0">
        <w:rPr>
          <w:rFonts w:ascii="微软雅黑" w:eastAsia="微软雅黑" w:hAnsi="微软雅黑" w:cs="仿宋_GB2312"/>
          <w:sz w:val="24"/>
        </w:rPr>
        <w:t>要素向企业集聚，提高企业技术创新能力。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国家培育具有影响力和竞争力的科技领军企业，充分发挥科技领军企业的创新带动作用。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第四十条</w:t>
      </w:r>
      <w:r w:rsidRPr="00FD03C0">
        <w:rPr>
          <w:rFonts w:ascii="微软雅黑" w:eastAsia="微软雅黑" w:hAnsi="微软雅黑" w:cs="仿宋_GB2312"/>
          <w:sz w:val="24"/>
        </w:rPr>
        <w:t xml:space="preserve">　国家鼓励企业开展下列活动：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（一）设立内部科学技术研究开发机构；</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（二）同其他企业或者科学技术研究开发机构、高等学校开展合作研究，联合建立科学技术研究开发机构和平台，设立科技企业孵化机构和创新创业平台，或者以委托等方式开展科学技术研究开发；</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（三）培养、吸引和使用科学技术人员；</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（四）同科学技术研究开发机构、高等学校、职业院校或者培训机构联合培养专业技术人才和高技能人才，吸引高等学校毕业生到企业工作；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（五）设立博士后工作站或者流动站；</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（六）结合技术创新和职工技能培训，开展科学技术普及活动，设立向公众开放的普及科学技术的场馆或者设施。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第四十一条</w:t>
      </w:r>
      <w:r w:rsidRPr="00FD03C0">
        <w:rPr>
          <w:rFonts w:ascii="微软雅黑" w:eastAsia="微软雅黑" w:hAnsi="微软雅黑" w:cs="仿宋_GB2312"/>
          <w:sz w:val="24"/>
        </w:rPr>
        <w:t xml:space="preserve">　国家鼓励企业加强原始创新，开展技术合作与交流，增加研究开发和技术创新的投入，自主确立研究开发课题，开展技术创新活动。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国家鼓励企业对引进技术进行消化、吸收和再创新。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企业开发新技术、新产品、新工艺发生的研究开发费用可以按照国家有关规定，税前列支并加计扣除，企业科学技术研究开发仪器、设备可以加速折旧。</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第四十二条</w:t>
      </w:r>
      <w:r w:rsidRPr="00FD03C0">
        <w:rPr>
          <w:rFonts w:ascii="微软雅黑" w:eastAsia="微软雅黑" w:hAnsi="微软雅黑" w:cs="仿宋_GB2312"/>
          <w:sz w:val="24"/>
        </w:rPr>
        <w:t xml:space="preserve">　国家完善多层次资本市场，建立健全促进科技创新的机制，支持符合条件的科技型企业利用资本市场推动自身发展。</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国家加强引导和政策扶持，多渠道拓宽创业投资资金来源，对企业的创业发展给予支持。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国家完善科技型企业上市融资制度，畅通科技型企业国内上市融资渠道，发挥资本市场服务科技创新的融资功能。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第四十三条</w:t>
      </w:r>
      <w:r w:rsidRPr="00FD03C0">
        <w:rPr>
          <w:rFonts w:ascii="微软雅黑" w:eastAsia="微软雅黑" w:hAnsi="微软雅黑" w:cs="仿宋_GB2312"/>
          <w:sz w:val="24"/>
        </w:rPr>
        <w:t xml:space="preserve">　下列企业按照国家有关规定享受税收优惠：</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（一）从事高新技术产品研究开发、生产的企业；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（二）科技型中小企业；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（三）投资初创科技型企业的创业投资企业；</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仿宋_GB2312"/>
          <w:sz w:val="24"/>
        </w:rPr>
        <w:t>（四）法律、行政法规规定的与科学技术进步有关的其他企业。</w:t>
      </w:r>
    </w:p>
    <w:p w:rsidR="00596909" w:rsidRPr="00FD03C0" w:rsidRDefault="00596909"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lastRenderedPageBreak/>
        <w:t>第四十四条</w:t>
      </w:r>
      <w:r w:rsidRPr="00FD03C0">
        <w:rPr>
          <w:rFonts w:ascii="微软雅黑" w:eastAsia="微软雅黑" w:hAnsi="微软雅黑" w:cs="仿宋_GB2312"/>
          <w:sz w:val="24"/>
        </w:rPr>
        <w:t xml:space="preserve">　国家对公共研究开发平台和科学技术中介、创新创业服务机构的建设和运营给予支持。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公共研究开发平台和科学技术中介、创新创业服务机构应当为中小企业的技术创新提供服务。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第四十五条</w:t>
      </w:r>
      <w:r w:rsidRPr="00FD03C0">
        <w:rPr>
          <w:rFonts w:ascii="微软雅黑" w:eastAsia="微软雅黑" w:hAnsi="微软雅黑" w:cs="仿宋_GB2312"/>
          <w:sz w:val="24"/>
        </w:rPr>
        <w:t xml:space="preserve">　国家保护企业研究开发所取得的知识产权。企业应当不断提高知识产权质量和效益，增强自主创新能力和市场竞争能力。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第四十六条</w:t>
      </w:r>
      <w:r w:rsidRPr="00FD03C0">
        <w:rPr>
          <w:rFonts w:ascii="微软雅黑" w:eastAsia="微软雅黑" w:hAnsi="微软雅黑" w:cs="仿宋_GB2312"/>
          <w:sz w:val="24"/>
        </w:rPr>
        <w:t xml:space="preserve">　国有企业应当建立健全有利于技术创新的研究开发投入制度、分配制度和考核评价制度，完善激励约束机制。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国有企业负责人对企业的技术进步负责。对国有企业负责人的业绩考核，应当将企业的创新投入、创新能力建设、创新成效等情况纳入考核范围。</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第四十七条</w:t>
      </w:r>
      <w:r w:rsidRPr="00FD03C0">
        <w:rPr>
          <w:rFonts w:ascii="微软雅黑" w:eastAsia="微软雅黑" w:hAnsi="微软雅黑" w:cs="仿宋_GB2312"/>
          <w:sz w:val="24"/>
        </w:rPr>
        <w:t xml:space="preserve">　县级以上地方人民政府及其有关部门应当创造公平竞争的市场环境，推动企业技术进步。</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仿宋_GB2312"/>
          <w:sz w:val="24"/>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rsidR="00FD03C0" w:rsidRPr="00FD03C0" w:rsidRDefault="00FD03C0"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第五章　科学技术研究开发机构</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第四十八条</w:t>
      </w:r>
      <w:r w:rsidRPr="00FD03C0">
        <w:rPr>
          <w:rFonts w:ascii="微软雅黑" w:eastAsia="微软雅黑" w:hAnsi="微软雅黑" w:cs="仿宋_GB2312"/>
          <w:sz w:val="24"/>
        </w:rPr>
        <w:t xml:space="preserve">　国家统筹规划科学技术研究开发机构布局，建立和完善科学技术研究开发体系。</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国家在事关国家安全和经济社会发展全局的重大科技创新领域建设国家实验室，建立健全以国家实验室为引领、全国重点实验室为支撑的实验室体系，完善稳定支持机制。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利用财政性资金设立的科学技术研究开发机构，应当坚持以国家战略需求为导向，提供公共科技供给和应急科技支撑。</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第四十九条</w:t>
      </w:r>
      <w:r w:rsidRPr="00FD03C0">
        <w:rPr>
          <w:rFonts w:ascii="微软雅黑" w:eastAsia="微软雅黑" w:hAnsi="微软雅黑" w:cs="仿宋_GB2312"/>
          <w:sz w:val="24"/>
        </w:rPr>
        <w:t xml:space="preserve">　自然人、法人和非法人组织有权依法设立科学技术研究开发机构。境外的组织或者个人可以在中国境内依法独立设立科学技术研究开发机构，也可以与中国境内的组织或者个人联合设立科学技术研究开发机构。</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从事基础研究、前沿技术研究、社会公益性技术研究的科学技术研究开发机构，可以利用财政性资金设立。利用财政性资金设立科学技术研究开发机构，应当优化配置，防止重复设置。</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科学技术研究开发机构、高等学校可以设立博士后流动站或者工作站。科学技术研究开发机构可以依法在国外设立分支机构。</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第五十条</w:t>
      </w:r>
      <w:r w:rsidRPr="00FD03C0">
        <w:rPr>
          <w:rFonts w:ascii="微软雅黑" w:eastAsia="微软雅黑" w:hAnsi="微软雅黑" w:cs="仿宋_GB2312"/>
          <w:sz w:val="24"/>
        </w:rPr>
        <w:t xml:space="preserve">　科学技术研究开发机构享有下列权利：</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（一）依法组织或者参加学术活动；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（二）按照国家有关规定，自主确定科学技术研究开发方向和项目，自主决定经费使用、机构设置、绩效考核及薪酬分配、职称评审、科技成果转化及收益分配、岗位设置、人员聘用及合理流动等内部管理事务；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（三）与其他科学技术研究开发机构、高等学校和企业联合开展科学技术研究开发、技术咨询、技术服务等活动；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（四）获得社会捐赠和资助；</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（五）法律、行政法规规定的其他权利。</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第五十一条</w:t>
      </w:r>
      <w:r w:rsidRPr="00FD03C0">
        <w:rPr>
          <w:rFonts w:ascii="微软雅黑" w:eastAsia="微软雅黑" w:hAnsi="微软雅黑" w:cs="仿宋_GB2312"/>
          <w:sz w:val="24"/>
        </w:rPr>
        <w:t xml:space="preserve">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利用财政性资金设立的科学技术研究开发机构开展科学技术研究开发活动，应当为国家目标和社会公共利益服务；有条件的，应当向公众开放普及科学技术的场馆或者设施，组织开展科学技术普及活动。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第五十二条</w:t>
      </w:r>
      <w:r w:rsidRPr="00FD03C0">
        <w:rPr>
          <w:rFonts w:ascii="微软雅黑" w:eastAsia="微软雅黑" w:hAnsi="微软雅黑" w:cs="仿宋_GB2312"/>
          <w:sz w:val="24"/>
        </w:rPr>
        <w:t xml:space="preserve">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第五十三条</w:t>
      </w:r>
      <w:r w:rsidRPr="00FD03C0">
        <w:rPr>
          <w:rFonts w:ascii="微软雅黑" w:eastAsia="微软雅黑" w:hAnsi="微软雅黑" w:cs="仿宋_GB2312"/>
          <w:sz w:val="24"/>
        </w:rPr>
        <w:t xml:space="preserve">　国家完善利用财政性资金设立的科学技术研究开发机构的评估制度，评估结果作为机构设立、支持、调整、终止的依据。</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第五十四条</w:t>
      </w:r>
      <w:r w:rsidRPr="00FD03C0">
        <w:rPr>
          <w:rFonts w:ascii="微软雅黑" w:eastAsia="微软雅黑" w:hAnsi="微软雅黑" w:cs="仿宋_GB2312"/>
          <w:sz w:val="24"/>
        </w:rPr>
        <w:t xml:space="preserve">　利用财政性资金设立的科学技术研究开发机构，应当建立健全科学技术资源开放共享机制，促进科学技术资源的有效利用。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国家鼓励社会力量设立的科学技术研究开发机构，在合理范围内实行科学技术资源开放共享。</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黑体"/>
          <w:sz w:val="24"/>
        </w:rPr>
        <w:t>第五十五条</w:t>
      </w:r>
      <w:r w:rsidRPr="00FD03C0">
        <w:rPr>
          <w:rFonts w:ascii="微软雅黑" w:eastAsia="微软雅黑" w:hAnsi="微软雅黑" w:cs="仿宋_GB2312"/>
          <w:sz w:val="24"/>
        </w:rPr>
        <w:t xml:space="preserve">　国家鼓励企业和其他社会力量自行创办科学技术研究开发机构，保障其合法权益。</w:t>
      </w:r>
    </w:p>
    <w:p w:rsidR="00596909" w:rsidRPr="00FD03C0" w:rsidRDefault="00596909"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lastRenderedPageBreak/>
        <w:t>社会力量设立的科学技术研究开发机构有权按照国家有关规定，平等竞争和参与实施利用财政性资金设立的科学技术计划项目。</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国家完善对社会力量设立的非营利性科学技术研究开发机构税收优惠制度。</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第五十六条</w:t>
      </w:r>
      <w:r w:rsidRPr="00FD03C0">
        <w:rPr>
          <w:rFonts w:ascii="微软雅黑" w:eastAsia="微软雅黑" w:hAnsi="微软雅黑" w:cs="仿宋_GB2312"/>
          <w:sz w:val="24"/>
        </w:rPr>
        <w:t xml:space="preserve">　国家支持发展新型研究开发机构等新型创新主体，完善投入主体多元化、管理制度现代化、运行机制市场化、用人机制灵活化的发展模式，引导新型创新主体聚焦科学研究、技术创新和研发服务。</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第六章　科学技术人员</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第五十七条</w:t>
      </w:r>
      <w:r w:rsidRPr="00FD03C0">
        <w:rPr>
          <w:rFonts w:ascii="微软雅黑" w:eastAsia="微软雅黑" w:hAnsi="微软雅黑" w:cs="仿宋_GB2312"/>
          <w:sz w:val="24"/>
        </w:rPr>
        <w:t xml:space="preserve">　国家营造尊重人才、爱护人才的社会环境，公正平等、竞争择优的制度环境，待遇适当、保障有力的生活环境，为科学技术人员潜心科研创造良好条件。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第五十八条</w:t>
      </w:r>
      <w:r w:rsidRPr="00FD03C0">
        <w:rPr>
          <w:rFonts w:ascii="微软雅黑" w:eastAsia="微软雅黑" w:hAnsi="微软雅黑" w:cs="仿宋_GB2312"/>
          <w:sz w:val="24"/>
        </w:rPr>
        <w:t xml:space="preserve">　国家加快战略人才力量建设，优化科学技术人才队伍结构，完善战略科学家、科技领军人才等创新人才和团队的培养、发现、引进、使用、评价机制，实施人才梯队、科研条件、管理机制等配套政策。</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第五十九条</w:t>
      </w:r>
      <w:r w:rsidRPr="00FD03C0">
        <w:rPr>
          <w:rFonts w:ascii="微软雅黑" w:eastAsia="微软雅黑" w:hAnsi="微软雅黑" w:cs="仿宋_GB2312"/>
          <w:sz w:val="24"/>
        </w:rPr>
        <w:t xml:space="preserve">　国家完善创新人才教育培养机制，在基础教育中加强科学兴趣培养，在职业教育中加强技术技能人才培养，强化高等教育资源配置与科学技术领域创新人才培养的结合，加强完善战略性科学技术人才储备。</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第六十条</w:t>
      </w:r>
      <w:r w:rsidRPr="00FD03C0">
        <w:rPr>
          <w:rFonts w:ascii="微软雅黑" w:eastAsia="微软雅黑" w:hAnsi="微软雅黑" w:cs="仿宋_GB2312"/>
          <w:sz w:val="24"/>
        </w:rPr>
        <w:t xml:space="preserve">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国家鼓励科学技术研究开发机构、高等学校、企业等采取股权、期权、分红等方式激励科学技术人员。</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第六十一条</w:t>
      </w:r>
      <w:r w:rsidRPr="00FD03C0">
        <w:rPr>
          <w:rFonts w:ascii="微软雅黑" w:eastAsia="微软雅黑" w:hAnsi="微软雅黑" w:cs="仿宋_GB2312"/>
          <w:sz w:val="24"/>
        </w:rPr>
        <w:t xml:space="preserve">　各级人民政府和企业事业单位应当保障科学技术人员接受继续教育的权利，并为科学技术人员的合理、畅通、有序流动创造环境和条件，发挥其专长。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第六十二条</w:t>
      </w:r>
      <w:r w:rsidRPr="00FD03C0">
        <w:rPr>
          <w:rFonts w:ascii="微软雅黑" w:eastAsia="微软雅黑" w:hAnsi="微软雅黑" w:cs="仿宋_GB2312"/>
          <w:sz w:val="24"/>
        </w:rPr>
        <w:t xml:space="preserve">　科学技术人员可以根据其学术水平和业务能力选择工作单位、竞聘相应的岗位，取得相应的职务或者职称。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科学技术人员应当信守工作承诺，履行岗位责任，完成职务或者职称相应工作。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第六十三条</w:t>
      </w:r>
      <w:r w:rsidRPr="00FD03C0">
        <w:rPr>
          <w:rFonts w:ascii="微软雅黑" w:eastAsia="微软雅黑" w:hAnsi="微软雅黑" w:cs="仿宋_GB2312"/>
          <w:sz w:val="24"/>
        </w:rPr>
        <w:t xml:space="preserve">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第六十四条</w:t>
      </w:r>
      <w:r w:rsidRPr="00FD03C0">
        <w:rPr>
          <w:rFonts w:ascii="微软雅黑" w:eastAsia="微软雅黑" w:hAnsi="微软雅黑" w:cs="仿宋_GB2312"/>
          <w:sz w:val="24"/>
        </w:rPr>
        <w:t xml:space="preserve">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第六十五条</w:t>
      </w:r>
      <w:r w:rsidRPr="00FD03C0">
        <w:rPr>
          <w:rFonts w:ascii="微软雅黑" w:eastAsia="微软雅黑" w:hAnsi="微软雅黑" w:cs="仿宋_GB2312"/>
          <w:sz w:val="24"/>
        </w:rPr>
        <w:t xml:space="preserve">　科学技术人员在艰苦、边远地区或者恶劣、危险环境中工作，所在单位应当按照国家有关规定给予补贴，提供其岗位或者工作场所应有的职业健康卫生保护和安全保障，为其接受继续教育、业务培训等提供便利条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第六十六条</w:t>
      </w:r>
      <w:r w:rsidRPr="00FD03C0">
        <w:rPr>
          <w:rFonts w:ascii="微软雅黑" w:eastAsia="微软雅黑" w:hAnsi="微软雅黑" w:cs="仿宋_GB2312"/>
          <w:sz w:val="24"/>
        </w:rPr>
        <w:t xml:space="preserve">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各级人民政府和企业事业单位应当完善女性科学技术人员培养、评价和激励机制，关心</w:t>
      </w:r>
      <w:proofErr w:type="gramStart"/>
      <w:r w:rsidRPr="00FD03C0">
        <w:rPr>
          <w:rFonts w:ascii="微软雅黑" w:eastAsia="微软雅黑" w:hAnsi="微软雅黑" w:cs="仿宋_GB2312"/>
          <w:sz w:val="24"/>
        </w:rPr>
        <w:t>孕</w:t>
      </w:r>
      <w:proofErr w:type="gramEnd"/>
      <w:r w:rsidRPr="00FD03C0">
        <w:rPr>
          <w:rFonts w:ascii="微软雅黑" w:eastAsia="微软雅黑" w:hAnsi="微软雅黑" w:cs="仿宋_GB2312"/>
          <w:sz w:val="24"/>
        </w:rPr>
        <w:t>哺期女性科学技术人员，鼓励和支持女性科学技术人员在科学技术进步中发挥更大作用。</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黑体"/>
          <w:sz w:val="24"/>
        </w:rPr>
        <w:t>第六十七条</w:t>
      </w:r>
      <w:r w:rsidRPr="00FD03C0">
        <w:rPr>
          <w:rFonts w:ascii="微软雅黑" w:eastAsia="微软雅黑" w:hAnsi="微软雅黑" w:cs="仿宋_GB2312"/>
          <w:sz w:val="24"/>
        </w:rPr>
        <w:t xml:space="preserve">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rsidR="00596909" w:rsidRPr="00FD03C0" w:rsidRDefault="00596909"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lastRenderedPageBreak/>
        <w:t>第六十八条</w:t>
      </w:r>
      <w:r w:rsidRPr="00FD03C0">
        <w:rPr>
          <w:rFonts w:ascii="微软雅黑" w:eastAsia="微软雅黑" w:hAnsi="微软雅黑" w:cs="仿宋_GB2312"/>
          <w:sz w:val="24"/>
        </w:rPr>
        <w:t xml:space="preserve">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第六十九条</w:t>
      </w:r>
      <w:r w:rsidRPr="00FD03C0">
        <w:rPr>
          <w:rFonts w:ascii="微软雅黑" w:eastAsia="微软雅黑" w:hAnsi="微软雅黑" w:cs="仿宋_GB2312"/>
          <w:sz w:val="24"/>
        </w:rPr>
        <w:t xml:space="preserve">　科研诚信记录作为对科学技术人员聘任专业技术职务或者职称、审批科学技术人员申请科学技术研究开发项目、授予科学技术奖励等的重要依据。</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第七十条</w:t>
      </w:r>
      <w:r w:rsidRPr="00FD03C0">
        <w:rPr>
          <w:rFonts w:ascii="微软雅黑" w:eastAsia="微软雅黑" w:hAnsi="微软雅黑" w:cs="仿宋_GB2312"/>
          <w:sz w:val="24"/>
        </w:rPr>
        <w:t xml:space="preserve">　科学技术人员有依法创办或者参加科学技术社会团体的权利。</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科学技术协会和科学技术社会团体的合法权益受法律保护。</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第七章　区域科技创新</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第七十一条</w:t>
      </w:r>
      <w:r w:rsidRPr="00FD03C0">
        <w:rPr>
          <w:rFonts w:ascii="微软雅黑" w:eastAsia="微软雅黑" w:hAnsi="微软雅黑" w:cs="仿宋_GB2312"/>
          <w:sz w:val="24"/>
        </w:rPr>
        <w:t xml:space="preserve">　国家统筹科学技术资源区域空间布局，推动中央科学技术资源与地方发展需求紧密衔接，采取多种方式支持区域科技创新。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第七十二条</w:t>
      </w:r>
      <w:r w:rsidRPr="00FD03C0">
        <w:rPr>
          <w:rFonts w:ascii="微软雅黑" w:eastAsia="微软雅黑" w:hAnsi="微软雅黑" w:cs="仿宋_GB2312"/>
          <w:sz w:val="24"/>
        </w:rPr>
        <w:t xml:space="preserve">　县级以上地方人民政府应当支持科学技术研究和应用，为促进科技成果转化创造条件，为推动区域创新发展提供良好的创新环境。</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第七十三条</w:t>
      </w:r>
      <w:r w:rsidRPr="00FD03C0">
        <w:rPr>
          <w:rFonts w:ascii="微软雅黑" w:eastAsia="微软雅黑" w:hAnsi="微软雅黑" w:cs="仿宋_GB2312"/>
          <w:sz w:val="24"/>
        </w:rPr>
        <w:t xml:space="preserve">　县级以上人民政府及其有关部门制定的与产业发展相关的科学技术计划，应当体现产业发展的需求。</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地方重大科学技术计划实施应当与国家科学技术重大任务部署相衔接。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第七十四条</w:t>
      </w:r>
      <w:r w:rsidRPr="00FD03C0">
        <w:rPr>
          <w:rFonts w:ascii="微软雅黑" w:eastAsia="微软雅黑" w:hAnsi="微软雅黑" w:cs="仿宋_GB2312"/>
          <w:sz w:val="24"/>
        </w:rPr>
        <w:t xml:space="preserve">　国务院可以根据需要批准建立国家高新技术产业开发区、国家自主创新示范区等科技园区，并对科技园区的建设、发展给予引导和扶持，使其形成特色和优势，发挥集聚和示范带动效应。</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第七十五条</w:t>
      </w:r>
      <w:r w:rsidRPr="00FD03C0">
        <w:rPr>
          <w:rFonts w:ascii="微软雅黑" w:eastAsia="微软雅黑" w:hAnsi="微软雅黑" w:cs="仿宋_GB2312"/>
          <w:sz w:val="24"/>
        </w:rPr>
        <w:t xml:space="preserve">　国家鼓励有条件的县级以上地方人民政府根据国家发展战略和地方发展需要，建设重大科技创新基地与平台，培育创新创业载体，打造区域科技创新高地。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国家支持有条件的地方建设科技创新中心和综合性科学中心，发挥辐射带动、深化创新改革和参与全球科技合作作用。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第七十六条</w:t>
      </w:r>
      <w:r w:rsidRPr="00FD03C0">
        <w:rPr>
          <w:rFonts w:ascii="微软雅黑" w:eastAsia="微软雅黑" w:hAnsi="微软雅黑" w:cs="仿宋_GB2312"/>
          <w:sz w:val="24"/>
        </w:rPr>
        <w:t xml:space="preserve">　国家建立区域科技创新合作机制和协同互助机制，鼓励地方各级人民政府及其有关部门开展跨区域创新合作，促进各</w:t>
      </w:r>
      <w:proofErr w:type="gramStart"/>
      <w:r w:rsidRPr="00FD03C0">
        <w:rPr>
          <w:rFonts w:ascii="微软雅黑" w:eastAsia="微软雅黑" w:hAnsi="微软雅黑" w:cs="仿宋_GB2312"/>
          <w:sz w:val="24"/>
        </w:rPr>
        <w:t>类创新</w:t>
      </w:r>
      <w:proofErr w:type="gramEnd"/>
      <w:r w:rsidRPr="00FD03C0">
        <w:rPr>
          <w:rFonts w:ascii="微软雅黑" w:eastAsia="微软雅黑" w:hAnsi="微软雅黑" w:cs="仿宋_GB2312"/>
          <w:sz w:val="24"/>
        </w:rPr>
        <w:t>要素合理流动和高效集聚。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第七十七条</w:t>
      </w:r>
      <w:r w:rsidRPr="00FD03C0">
        <w:rPr>
          <w:rFonts w:ascii="微软雅黑" w:eastAsia="微软雅黑" w:hAnsi="微软雅黑" w:cs="仿宋_GB2312"/>
          <w:sz w:val="24"/>
        </w:rPr>
        <w:t xml:space="preserve">　国家重大战略区域可以依托区域创新平台，构建利益分享机制，促进人才、技术、资金等要素自由流动，推动科学仪器设备、科技基础设施、科学工程和科技信息资源等开放共享，提高科技成果区域转化效率。</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黑体"/>
          <w:sz w:val="24"/>
        </w:rPr>
        <w:t>第七十八条</w:t>
      </w:r>
      <w:r w:rsidRPr="00FD03C0">
        <w:rPr>
          <w:rFonts w:ascii="微软雅黑" w:eastAsia="微软雅黑" w:hAnsi="微软雅黑" w:cs="仿宋_GB2312"/>
          <w:sz w:val="24"/>
        </w:rPr>
        <w:t xml:space="preserve">　国家鼓励地方积极探索区域科技创新模式，尊重区域科技创新集聚规律，因地制宜选择具有区域特色的科技创新发展路径。</w:t>
      </w:r>
    </w:p>
    <w:p w:rsidR="00FD03C0" w:rsidRPr="00FD03C0" w:rsidRDefault="00FD03C0"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第八章　国际科学技术合作</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第七十九条</w:t>
      </w:r>
      <w:r w:rsidRPr="00FD03C0">
        <w:rPr>
          <w:rFonts w:ascii="微软雅黑" w:eastAsia="微软雅黑" w:hAnsi="微软雅黑" w:cs="仿宋_GB2312"/>
          <w:sz w:val="24"/>
        </w:rPr>
        <w:t xml:space="preserve">　国家促进开放包容、互惠共享的国际科学技术合作与交流，支撑构建人类命运共同体。</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第八十条</w:t>
      </w:r>
      <w:r w:rsidRPr="00FD03C0">
        <w:rPr>
          <w:rFonts w:ascii="微软雅黑" w:eastAsia="微软雅黑" w:hAnsi="微软雅黑" w:cs="仿宋_GB2312"/>
          <w:sz w:val="24"/>
        </w:rPr>
        <w:t xml:space="preserve">　中华人民共和国政府发展同外国政府、国际组织之间的科学技术合作与交流。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国家鼓励科学技术研究开发机构、高等学校、科学技术社会团体、企业和科学技术人员等各</w:t>
      </w:r>
      <w:proofErr w:type="gramStart"/>
      <w:r w:rsidRPr="00FD03C0">
        <w:rPr>
          <w:rFonts w:ascii="微软雅黑" w:eastAsia="微软雅黑" w:hAnsi="微软雅黑" w:cs="仿宋_GB2312"/>
          <w:sz w:val="24"/>
        </w:rPr>
        <w:t>类创新</w:t>
      </w:r>
      <w:proofErr w:type="gramEnd"/>
      <w:r w:rsidRPr="00FD03C0">
        <w:rPr>
          <w:rFonts w:ascii="微软雅黑" w:eastAsia="微软雅黑" w:hAnsi="微软雅黑" w:cs="仿宋_GB2312"/>
          <w:sz w:val="24"/>
        </w:rPr>
        <w:t>主体开展国际科学技术合作与交流，积极参与科学研究活动，促进国际科学技术资源开放流动，形成高水平的科技开放合作格局，推动世界科学技术进步。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第八十一条</w:t>
      </w:r>
      <w:r w:rsidRPr="00FD03C0">
        <w:rPr>
          <w:rFonts w:ascii="微软雅黑" w:eastAsia="微软雅黑" w:hAnsi="微软雅黑" w:cs="仿宋_GB2312"/>
          <w:sz w:val="24"/>
        </w:rPr>
        <w:t xml:space="preserve">　国家鼓励企业事业单位、社会组织通过多种途径建设国际科技创新合作平台，提供国际科技创新合作服务。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鼓励企业事业单位、社会组织和科学技术人员参与和发起国际科学技术组织，增进国际科学技术合作与交流。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第八十二条</w:t>
      </w:r>
      <w:r w:rsidRPr="00FD03C0">
        <w:rPr>
          <w:rFonts w:ascii="微软雅黑" w:eastAsia="微软雅黑" w:hAnsi="微软雅黑" w:cs="仿宋_GB2312"/>
          <w:sz w:val="24"/>
        </w:rPr>
        <w:t xml:space="preserve">　国家采取多种方式支持国内外优秀科学技术人才合作研发，应对人类面临的共同挑战，探索科学前沿。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国家支持科学技术研究开发机构、高等学校、企业和科学技术人员积极参与和发起组织实施国际大科学计划和大科学工程。</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lastRenderedPageBreak/>
        <w:t>国家完善国际科学技术研究合作中的知识产权保护与科技伦理、安全审查机制。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第八十三条</w:t>
      </w:r>
      <w:r w:rsidRPr="00FD03C0">
        <w:rPr>
          <w:rFonts w:ascii="微软雅黑" w:eastAsia="微软雅黑" w:hAnsi="微软雅黑" w:cs="仿宋_GB2312"/>
          <w:sz w:val="24"/>
        </w:rPr>
        <w:t xml:space="preserve">　国家扩大科学技术计划对外开放合作，鼓励在华外资企业、外籍科学技术人员等承担和参与科学技术计划项目，完善境外科学技术人员参与国家科学技术计划项目的机制。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第八十四条</w:t>
      </w:r>
      <w:r w:rsidRPr="00FD03C0">
        <w:rPr>
          <w:rFonts w:ascii="微软雅黑" w:eastAsia="微软雅黑" w:hAnsi="微软雅黑" w:cs="仿宋_GB2312"/>
          <w:sz w:val="24"/>
        </w:rPr>
        <w:t xml:space="preserve">　国家完善相关社会服务和保障措施，鼓励在国外工作的科学技术人员回国，吸引外籍科学技术人员到中国从事科学技术研究开发工作。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仿宋_GB2312"/>
          <w:sz w:val="24"/>
        </w:rPr>
        <w:t>外籍杰出科学技术人员到中国从事科学技术研究开发工作的，按照国家有关规定，可以优先获得在华永久居留权或者取得中国国籍。</w:t>
      </w:r>
    </w:p>
    <w:p w:rsidR="00FD03C0" w:rsidRPr="00FD03C0" w:rsidRDefault="00FD03C0"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第九章　保障措施</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第八十五条</w:t>
      </w:r>
      <w:r w:rsidRPr="00FD03C0">
        <w:rPr>
          <w:rFonts w:ascii="微软雅黑" w:eastAsia="微软雅黑" w:hAnsi="微软雅黑" w:cs="仿宋_GB2312"/>
          <w:sz w:val="24"/>
        </w:rPr>
        <w:t xml:space="preserve">　国家加大财政性资金投入，并制定产业、金融、税收、政府采购等政策，鼓励、引导社会资金投入，推动全社会科学技术研究开发经费持续稳定增长。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第八十六条</w:t>
      </w:r>
      <w:r w:rsidRPr="00FD03C0">
        <w:rPr>
          <w:rFonts w:ascii="微软雅黑" w:eastAsia="微软雅黑" w:hAnsi="微软雅黑" w:cs="仿宋_GB2312"/>
          <w:sz w:val="24"/>
        </w:rPr>
        <w:t xml:space="preserve">　国家逐步提高科学技术经费投入的总体水平；国家财政用于科学技术经费的增长幅度，应当高于国家财政经常性收入的增长幅度。全社会科学技术研究开发经费应当占国内生产总值适当的比例，并逐步提高。</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第八十七条</w:t>
      </w:r>
      <w:r w:rsidRPr="00FD03C0">
        <w:rPr>
          <w:rFonts w:ascii="微软雅黑" w:eastAsia="微软雅黑" w:hAnsi="微软雅黑" w:cs="仿宋_GB2312"/>
          <w:sz w:val="24"/>
        </w:rPr>
        <w:t xml:space="preserve">　财政性科学技术资金应当主要用于下列事项的投入：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（一）科学技术基础条件与设施建设；</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（二）基础研究和前沿交叉学科研究；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（三）对经济建设和社会发展具有战略性、基础性、前瞻性作用的前沿技术研究、社会公益性技术研究和重大共性关键技术研究；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（四）重大共性关键技术应用和高新技术产业化示范；</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（五）关系生态环境和人民生命健康的科学技术研究开发和成果的应用、推广；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（六）农业新品种、新技术的研究开发和农业科技成果的应用、推广；</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（七）科学技术人员的培养、吸引和使用；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（八）科学技术普及。</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对利用财政性资金设立的科学技术研究开发机构，国家在经费、实验手段等方面给予支持。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第八十八条</w:t>
      </w:r>
      <w:r w:rsidRPr="00FD03C0">
        <w:rPr>
          <w:rFonts w:ascii="微软雅黑" w:eastAsia="微软雅黑" w:hAnsi="微软雅黑" w:cs="仿宋_GB2312"/>
          <w:sz w:val="24"/>
        </w:rPr>
        <w:t xml:space="preserve">　设立国家科学技术计划，应当按照国家需求，聚焦国家重大战略任务，遵循科学研究、技术创新和成果转化规律。</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国家建立科学技术计划协调机制和绩效评估制度，加强专业化管理。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第八十九条</w:t>
      </w:r>
      <w:r w:rsidRPr="00FD03C0">
        <w:rPr>
          <w:rFonts w:ascii="微软雅黑" w:eastAsia="微软雅黑" w:hAnsi="微软雅黑" w:cs="仿宋_GB2312"/>
          <w:sz w:val="24"/>
        </w:rPr>
        <w:t xml:space="preserve">　国家设立基金，资助中小企业开展技术创新，推动科技成果转化与应用。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国家在必要时可以设立支持基础研究、社会公益性技术研究、国际联合研究等方面的其他非营利性基金，资助科学技术进步活动。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第九十条</w:t>
      </w:r>
      <w:r w:rsidRPr="00FD03C0">
        <w:rPr>
          <w:rFonts w:ascii="微软雅黑" w:eastAsia="微软雅黑" w:hAnsi="微软雅黑" w:cs="仿宋_GB2312"/>
          <w:sz w:val="24"/>
        </w:rPr>
        <w:t xml:space="preserve">　从事下列活动的，按照国家有关规定享受税收优惠：</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（一）技术开发、技术转让、技术许可、技术咨询、技术服务；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（二）进口国内不能生产或者性能不能满足需要的科学研究、技术开发或者科学技术普及的用品；</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（三）为实施国家重大科学技术专项、国家科学技术计划重大项目，进口国内不能生产的关键设备、原材料或者零部件；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（四）科学技术普及场馆、基地等开展面向公众开放的科学技术普及活动；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（五）捐赠资助开展科学技术活动；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（六）法律、国家有关</w:t>
      </w:r>
      <w:proofErr w:type="gramStart"/>
      <w:r w:rsidRPr="00FD03C0">
        <w:rPr>
          <w:rFonts w:ascii="微软雅黑" w:eastAsia="微软雅黑" w:hAnsi="微软雅黑" w:cs="仿宋_GB2312"/>
          <w:sz w:val="24"/>
        </w:rPr>
        <w:t>规定规定</w:t>
      </w:r>
      <w:proofErr w:type="gramEnd"/>
      <w:r w:rsidRPr="00FD03C0">
        <w:rPr>
          <w:rFonts w:ascii="微软雅黑" w:eastAsia="微软雅黑" w:hAnsi="微软雅黑" w:cs="仿宋_GB2312"/>
          <w:sz w:val="24"/>
        </w:rPr>
        <w:t>的其他科学研究、技术开发与科学技术应用活动。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第九十一条</w:t>
      </w:r>
      <w:r w:rsidRPr="00FD03C0">
        <w:rPr>
          <w:rFonts w:ascii="微软雅黑" w:eastAsia="微软雅黑" w:hAnsi="微软雅黑" w:cs="仿宋_GB2312"/>
          <w:sz w:val="24"/>
        </w:rPr>
        <w:t xml:space="preserve">　对境内自然人、法人和非法人组织的科技创新产品、服务，在功能、质量等指标能够满足政府采购需求的条件下，政府采购应当购买；首次投放市场的，政府采购应当率先购买，不得以商业业绩为由予以限制。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政府采购的产品尚待研究开发的，通过订购方式实施。采购人应当优先采用竞争性方式确定科学技术研究开发机构、高等学校或者企业进行研究开发，产品研发合格后按约定采购。</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第九十二条</w:t>
      </w:r>
      <w:r w:rsidRPr="00FD03C0">
        <w:rPr>
          <w:rFonts w:ascii="微软雅黑" w:eastAsia="微软雅黑" w:hAnsi="微软雅黑" w:cs="仿宋_GB2312"/>
          <w:sz w:val="24"/>
        </w:rPr>
        <w:t xml:space="preserve">　国家鼓励金融机构开展知识产权质押融资业务，鼓励和引导金融机构在信贷、投资等方面支持科学技术应用和高新技术产业发展，鼓励保险机构根据高新技术产业发展的需要开发保险品种，促进新技术应用。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第九十三条</w:t>
      </w:r>
      <w:r w:rsidRPr="00FD03C0">
        <w:rPr>
          <w:rFonts w:ascii="微软雅黑" w:eastAsia="微软雅黑" w:hAnsi="微软雅黑" w:cs="仿宋_GB2312"/>
          <w:sz w:val="24"/>
        </w:rPr>
        <w:t xml:space="preserve">　国家遵循统筹规划、优化配置的原则，整合和设置国家科学技术研究实验基地。</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国家鼓励设置综合性科学技术实验服务单位，为科学技术研究开发机构、高等学校、企业和科学技术人员提供或者委托他人提供科学技术实验服务。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lastRenderedPageBreak/>
        <w:t>第九十四条</w:t>
      </w:r>
      <w:r w:rsidRPr="00FD03C0">
        <w:rPr>
          <w:rFonts w:ascii="微软雅黑" w:eastAsia="微软雅黑" w:hAnsi="微软雅黑" w:cs="仿宋_GB2312"/>
          <w:sz w:val="24"/>
        </w:rPr>
        <w:t xml:space="preserve">　国家根据科学技术进步的需要，按照统筹规划、突出共享、优化配置、综合集成、政府主导、多方共建的原则，统筹购置大型科学仪器、设备，并开展对以财政性资金为主购置的大型科学仪器、设备的联合评议工作。</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第九十五条</w:t>
      </w:r>
      <w:r w:rsidRPr="00FD03C0">
        <w:rPr>
          <w:rFonts w:ascii="微软雅黑" w:eastAsia="微软雅黑" w:hAnsi="微软雅黑" w:cs="仿宋_GB2312"/>
          <w:sz w:val="24"/>
        </w:rPr>
        <w:t xml:space="preserve">　国家加强学术期刊建设，完善科研论文和科学技术信息交流机制，推动开放科学的发展，促进科学技术交流和传播。</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第九十六条</w:t>
      </w:r>
      <w:r w:rsidRPr="00FD03C0">
        <w:rPr>
          <w:rFonts w:ascii="微软雅黑" w:eastAsia="微软雅黑" w:hAnsi="微软雅黑" w:cs="仿宋_GB2312"/>
          <w:sz w:val="24"/>
        </w:rPr>
        <w:t xml:space="preserve">　国家鼓励国内外的组织或者个人捐赠财产、设立科学技术基金，资助科学技术研究开发和科学技术普及。</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第九十七条</w:t>
      </w:r>
      <w:r w:rsidRPr="00FD03C0">
        <w:rPr>
          <w:rFonts w:ascii="微软雅黑" w:eastAsia="微软雅黑" w:hAnsi="微软雅黑" w:cs="仿宋_GB2312"/>
          <w:sz w:val="24"/>
        </w:rPr>
        <w:t xml:space="preserve">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第十章　监督管理</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第九十八条</w:t>
      </w:r>
      <w:r w:rsidRPr="00FD03C0">
        <w:rPr>
          <w:rFonts w:ascii="微软雅黑" w:eastAsia="微软雅黑" w:hAnsi="微软雅黑" w:cs="仿宋_GB2312"/>
          <w:sz w:val="24"/>
        </w:rPr>
        <w:t xml:space="preserve">　国家加强科技法治化建设和科研作风学风建设，建立和完善科研诚信制度和科技监督体系，健全科技伦理治理体制，营造良好科技创新环境。</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第九十九条</w:t>
      </w:r>
      <w:r w:rsidRPr="00FD03C0">
        <w:rPr>
          <w:rFonts w:ascii="微软雅黑" w:eastAsia="微软雅黑" w:hAnsi="微软雅黑" w:cs="仿宋_GB2312"/>
          <w:sz w:val="24"/>
        </w:rPr>
        <w:t xml:space="preserve">　国家完善科学技术决策的规则和程序，建立规范的咨询和决策机制，推进决策的科学化、民主化和法治化。</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国家改革完善重大科学技术决策咨询制度。制定科学技术发展规划和重大政策，确定科学技术重大项目、与科学技术密切相关的重大项目，应当充分听取科学技术人员的意见，</w:t>
      </w:r>
      <w:proofErr w:type="gramStart"/>
      <w:r w:rsidRPr="00FD03C0">
        <w:rPr>
          <w:rFonts w:ascii="微软雅黑" w:eastAsia="微软雅黑" w:hAnsi="微软雅黑" w:cs="仿宋_GB2312"/>
          <w:sz w:val="24"/>
        </w:rPr>
        <w:t>发挥智库作用</w:t>
      </w:r>
      <w:proofErr w:type="gramEnd"/>
      <w:r w:rsidRPr="00FD03C0">
        <w:rPr>
          <w:rFonts w:ascii="微软雅黑" w:eastAsia="微软雅黑" w:hAnsi="微软雅黑" w:cs="仿宋_GB2312"/>
          <w:sz w:val="24"/>
        </w:rPr>
        <w:t>，扩大公众参与，开展科学评估，实行科学决策。</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第一百条</w:t>
      </w:r>
      <w:r w:rsidRPr="00FD03C0">
        <w:rPr>
          <w:rFonts w:ascii="微软雅黑" w:eastAsia="微软雅黑" w:hAnsi="微软雅黑" w:cs="仿宋_GB2312"/>
          <w:sz w:val="24"/>
        </w:rPr>
        <w:t xml:space="preserve">　国家加强财政性科学技术资金绩效管理，提高资金配置效率和使用效益。财政性科学技术资金的管理和使用情况，应当接受审计机关、财政部门的监督检查。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科学技术行政等有关部门应当加强对利用财政性资金设立的科学技术计划实施情况的监督，强化科研项目资金协调、评估、监管。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任何组织和个人不得虚报、冒领、贪污、挪用、截留财政性科学技术资金。</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第一百零一条</w:t>
      </w:r>
      <w:r w:rsidRPr="00FD03C0">
        <w:rPr>
          <w:rFonts w:ascii="微软雅黑" w:eastAsia="微软雅黑" w:hAnsi="微软雅黑" w:cs="仿宋_GB2312"/>
          <w:sz w:val="24"/>
        </w:rPr>
        <w:t xml:space="preserve">　国家建立科学技术计划项目分类管理机制，强化对项目实效的考核评价。利用财政性资金设立的科学技术计划项目，应当坚持问题导向、目标导向、需求导向进行立项，按照国家有关规定择优确定项目承担者。</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国家建立科技管理信息系统，建立评审专家库，健全科学技术计划项目的专家评审制度和评审专家的遴选、回避、保密、问责制度。</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第一百零二条</w:t>
      </w:r>
      <w:r w:rsidRPr="00FD03C0">
        <w:rPr>
          <w:rFonts w:ascii="微软雅黑" w:eastAsia="微软雅黑" w:hAnsi="微软雅黑" w:cs="仿宋_GB2312"/>
          <w:sz w:val="24"/>
        </w:rPr>
        <w:t xml:space="preserve">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科学技术资源的管理单位应当向社会公布所管理的科学技术资源的共享使用制度和使用情况，并根据使用制度安排使用；法律、行政法规规定应当保密的，依照其规定。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科学技术资源的管理单位不得侵犯科学技术资源使用者的知识产权，并应当按照国家有关规定确定收费标准。管理单位和使用者之间的其他权利义务关系由双方约定。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第一百零三条</w:t>
      </w:r>
      <w:r w:rsidRPr="00FD03C0">
        <w:rPr>
          <w:rFonts w:ascii="微软雅黑" w:eastAsia="微软雅黑" w:hAnsi="微软雅黑" w:cs="仿宋_GB2312"/>
          <w:sz w:val="24"/>
        </w:rPr>
        <w:t xml:space="preserve">　国家建立科技伦理委员会，完善科技伦理制度规范，加强科技伦理教育和研究，健全审查、评估、监管体系。</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科学技术研究开发机构、高等学校、企业事业单位等应当履行科技伦理管理主体责任，按照国家有关规定建立健全科技伦理审查机制，对科学技术活动开展科技伦理审查。</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第一百零四条</w:t>
      </w:r>
      <w:r w:rsidRPr="00FD03C0">
        <w:rPr>
          <w:rFonts w:ascii="微软雅黑" w:eastAsia="微软雅黑" w:hAnsi="微软雅黑" w:cs="仿宋_GB2312"/>
          <w:sz w:val="24"/>
        </w:rPr>
        <w:t xml:space="preserve">　国家加强科研诚信建设，建立科学技术项目诚信档案及科研诚信管理信息系统，坚持预防与惩治并举、自律与监督并重，完善对失信行为的预防、调查、处理机制。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县级以上地方人民政府和相关行业主管部门采取各种措施加强科研诚信建设，企业事业单位和社会组织应当履行科研诚信管理的主体责任。</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任何组织和个人不得虚构、伪造科研成果，不得发布、传播虚假科研成果，不得从事学术论文及其实验研究数据、科学技术计划项目申报验收材料等的买卖、代写、代投服务。</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第一百零五条</w:t>
      </w:r>
      <w:r w:rsidRPr="00FD03C0">
        <w:rPr>
          <w:rFonts w:ascii="微软雅黑" w:eastAsia="微软雅黑" w:hAnsi="微软雅黑" w:cs="仿宋_GB2312"/>
          <w:sz w:val="24"/>
        </w:rPr>
        <w:t xml:space="preserve">　国家建立健全科学技术统计调查制度和国家创新调查制度，掌握国家科学技术活动基本情况，监测和评价国家创新能力。</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国家建立健全科技报告制度，财政性资金资助的科学技术计划项目的承担者应当按照规定及时提交报告。</w:t>
      </w:r>
    </w:p>
    <w:p w:rsidR="003E3DB6" w:rsidRDefault="00B26CD3" w:rsidP="00FD03C0">
      <w:pPr>
        <w:spacing w:line="280" w:lineRule="exact"/>
        <w:ind w:firstLineChars="200" w:firstLine="472"/>
        <w:rPr>
          <w:rFonts w:ascii="微软雅黑" w:eastAsia="微软雅黑" w:hAnsi="微软雅黑" w:cs="仿宋_GB2312"/>
          <w:sz w:val="24"/>
        </w:rPr>
      </w:pPr>
      <w:r w:rsidRPr="00FD03C0">
        <w:rPr>
          <w:rFonts w:ascii="微软雅黑" w:eastAsia="微软雅黑" w:hAnsi="微软雅黑" w:cs="黑体"/>
          <w:sz w:val="24"/>
        </w:rPr>
        <w:t>第一百零六条</w:t>
      </w:r>
      <w:r w:rsidRPr="00FD03C0">
        <w:rPr>
          <w:rFonts w:ascii="微软雅黑" w:eastAsia="微软雅黑" w:hAnsi="微软雅黑" w:cs="仿宋_GB2312"/>
          <w:sz w:val="24"/>
        </w:rPr>
        <w:t xml:space="preserve">　国家实行科学技术保密制度，加强科学技术保密能力建设，保护涉及国家安全和利益的科学技术秘密。</w:t>
      </w:r>
    </w:p>
    <w:p w:rsidR="00596909" w:rsidRPr="00FD03C0" w:rsidRDefault="00596909" w:rsidP="00FD03C0">
      <w:pPr>
        <w:spacing w:line="280" w:lineRule="exact"/>
        <w:ind w:firstLineChars="200" w:firstLine="472"/>
        <w:rPr>
          <w:rFonts w:ascii="微软雅黑" w:eastAsia="微软雅黑" w:hAnsi="微软雅黑" w:hint="eastAsia"/>
          <w:sz w:val="24"/>
        </w:rPr>
      </w:pP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lastRenderedPageBreak/>
        <w:t>国家依法实行重要的生物种质资源、遗传资源、数据资源等科学技术资源和关键核心技术出境管理制度。</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第一百零七条</w:t>
      </w:r>
      <w:r w:rsidRPr="00FD03C0">
        <w:rPr>
          <w:rFonts w:ascii="微软雅黑" w:eastAsia="微软雅黑" w:hAnsi="微软雅黑" w:cs="仿宋_GB2312"/>
          <w:sz w:val="24"/>
        </w:rPr>
        <w:t xml:space="preserve">　禁止危害国家安全、损害社会公共利益、危害人体健康、违背科研诚信和科技伦理的科学技术研究开发和应用活动。</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从事科学技术活动，应当遵守科学技术活动管理规范。对严重违反科学技术活动管理规范的组织和个人，由科学技术行政等有关部门记入科研诚信严重失信行为数据库。</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第十一章　法律责任</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第一百零八条</w:t>
      </w:r>
      <w:r w:rsidRPr="00FD03C0">
        <w:rPr>
          <w:rFonts w:ascii="微软雅黑" w:eastAsia="微软雅黑" w:hAnsi="微软雅黑" w:cs="仿宋_GB2312"/>
          <w:sz w:val="24"/>
        </w:rPr>
        <w:t xml:space="preserve">　违反本法规定，科学技术行政等有关部门及其工作人员，以及其他依法履行公职的人员滥用职权、玩忽职守、徇私舞弊的，对直接负责的主管人员和其他直接责任人员依法给予处分。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第一百零九条</w:t>
      </w:r>
      <w:r w:rsidRPr="00FD03C0">
        <w:rPr>
          <w:rFonts w:ascii="微软雅黑" w:eastAsia="微软雅黑" w:hAnsi="微软雅黑" w:cs="仿宋_GB2312"/>
          <w:sz w:val="24"/>
        </w:rPr>
        <w:t xml:space="preserve">　违反本法规定，滥用职权阻挠、限制、压制科学技术研究开发活动，或者利用职权打压、排挤、刁难科学技术人员的，对直接负责的主管人员和其他直接责任人员依法给予处分。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第一百一十条</w:t>
      </w:r>
      <w:r w:rsidRPr="00FD03C0">
        <w:rPr>
          <w:rFonts w:ascii="微软雅黑" w:eastAsia="微软雅黑" w:hAnsi="微软雅黑" w:cs="仿宋_GB2312"/>
          <w:sz w:val="24"/>
        </w:rPr>
        <w:t xml:space="preserve">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第一百一十一条</w:t>
      </w:r>
      <w:r w:rsidRPr="00FD03C0">
        <w:rPr>
          <w:rFonts w:ascii="微软雅黑" w:eastAsia="微软雅黑" w:hAnsi="微软雅黑" w:cs="仿宋_GB2312"/>
          <w:sz w:val="24"/>
        </w:rPr>
        <w:t xml:space="preserve">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第一百一十二条</w:t>
      </w:r>
      <w:r w:rsidRPr="00FD03C0">
        <w:rPr>
          <w:rFonts w:ascii="微软雅黑" w:eastAsia="微软雅黑" w:hAnsi="微软雅黑" w:cs="仿宋_GB2312"/>
          <w:sz w:val="24"/>
        </w:rPr>
        <w:t xml:space="preserve">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违反本法规定，虚构、伪造科研成果，发布、传播虚假科研成果，或者从事学术论文及其实验研究数据、科学技术计划项目申报验收材料等的买卖、代写、代</w:t>
      </w:r>
      <w:proofErr w:type="gramStart"/>
      <w:r w:rsidRPr="00FD03C0">
        <w:rPr>
          <w:rFonts w:ascii="微软雅黑" w:eastAsia="微软雅黑" w:hAnsi="微软雅黑" w:cs="仿宋_GB2312"/>
          <w:sz w:val="24"/>
        </w:rPr>
        <w:t>投服务</w:t>
      </w:r>
      <w:proofErr w:type="gramEnd"/>
      <w:r w:rsidRPr="00FD03C0">
        <w:rPr>
          <w:rFonts w:ascii="微软雅黑" w:eastAsia="微软雅黑" w:hAnsi="微软雅黑" w:cs="仿宋_GB2312"/>
          <w:sz w:val="24"/>
        </w:rPr>
        <w:t>的，由有关主管部门给予警告或者通报批评，处以罚款；有违法所得的，没收违法所得；情节严重的，吊销许可证件。</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第一百一十三条</w:t>
      </w:r>
      <w:r w:rsidRPr="00FD03C0">
        <w:rPr>
          <w:rFonts w:ascii="微软雅黑" w:eastAsia="微软雅黑" w:hAnsi="微软雅黑" w:cs="仿宋_GB2312"/>
          <w:sz w:val="24"/>
        </w:rPr>
        <w:t xml:space="preserve">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w:t>
      </w:r>
      <w:proofErr w:type="gramStart"/>
      <w:r w:rsidRPr="00FD03C0">
        <w:rPr>
          <w:rFonts w:ascii="微软雅黑" w:eastAsia="微软雅黑" w:hAnsi="微软雅黑" w:cs="仿宋_GB2312"/>
          <w:sz w:val="24"/>
        </w:rPr>
        <w:t>内财政</w:t>
      </w:r>
      <w:proofErr w:type="gramEnd"/>
      <w:r w:rsidRPr="00FD03C0">
        <w:rPr>
          <w:rFonts w:ascii="微软雅黑" w:eastAsia="微软雅黑" w:hAnsi="微软雅黑" w:cs="仿宋_GB2312"/>
          <w:sz w:val="24"/>
        </w:rPr>
        <w:t>性资金支持的科学技术活动管理资格；对直接负责的主管人员和其他直接责任人员依法给予处分。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第一百一十四条</w:t>
      </w:r>
      <w:r w:rsidRPr="00FD03C0">
        <w:rPr>
          <w:rFonts w:ascii="微软雅黑" w:eastAsia="微软雅黑" w:hAnsi="微软雅黑" w:cs="仿宋_GB2312"/>
          <w:sz w:val="24"/>
        </w:rPr>
        <w:t xml:space="preserve">　违反本法规定，骗取国家科学技术奖励的，由主管部门依法撤销奖励，追回奖章、证书和奖金等，并依法给予处分。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仿宋_GB2312"/>
          <w:sz w:val="24"/>
        </w:rPr>
        <w:t>违反本法规定，提名单位或者个人提供虚假数据、材料，协助他人骗取国家科学技术奖励的，由主管部门给予通报批评；情节严重的，暂停或者取消其提名资格，并依法给予处分。</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第一百一十五条</w:t>
      </w:r>
      <w:r w:rsidRPr="00FD03C0">
        <w:rPr>
          <w:rFonts w:ascii="微软雅黑" w:eastAsia="微软雅黑" w:hAnsi="微软雅黑" w:cs="仿宋_GB2312"/>
          <w:sz w:val="24"/>
        </w:rPr>
        <w:t xml:space="preserve">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jc w:val="center"/>
        <w:rPr>
          <w:rFonts w:ascii="微软雅黑" w:eastAsia="微软雅黑" w:hAnsi="微软雅黑"/>
          <w:sz w:val="24"/>
        </w:rPr>
      </w:pPr>
      <w:r w:rsidRPr="00FD03C0">
        <w:rPr>
          <w:rFonts w:ascii="微软雅黑" w:eastAsia="微软雅黑" w:hAnsi="微软雅黑" w:cs="黑体"/>
          <w:sz w:val="24"/>
        </w:rPr>
        <w:t>第十二章　附　　则</w:t>
      </w:r>
    </w:p>
    <w:p w:rsidR="003E3DB6" w:rsidRPr="00FD03C0" w:rsidRDefault="00B26CD3" w:rsidP="00FD03C0">
      <w:pPr>
        <w:spacing w:line="280" w:lineRule="exact"/>
        <w:ind w:firstLineChars="200" w:firstLine="472"/>
        <w:jc w:val="center"/>
        <w:rPr>
          <w:rFonts w:ascii="微软雅黑" w:eastAsia="微软雅黑" w:hAnsi="微软雅黑"/>
          <w:sz w:val="24"/>
        </w:rPr>
      </w:pPr>
      <w:r w:rsidRPr="00FD03C0">
        <w:rPr>
          <w:rFonts w:ascii="微软雅黑" w:eastAsia="微软雅黑" w:hAnsi="微软雅黑" w:cs="仿宋_GB2312"/>
          <w:sz w:val="24"/>
        </w:rPr>
        <w:t xml:space="preserve"> </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第一百一十六条</w:t>
      </w:r>
      <w:r w:rsidRPr="00FD03C0">
        <w:rPr>
          <w:rFonts w:ascii="微软雅黑" w:eastAsia="微软雅黑" w:hAnsi="微软雅黑" w:cs="仿宋_GB2312"/>
          <w:sz w:val="24"/>
        </w:rPr>
        <w:t xml:space="preserve">　涉及国防科学技术进步的其他有关事项，由国务院、中央军事委员会规定。</w:t>
      </w:r>
    </w:p>
    <w:p w:rsidR="003E3DB6" w:rsidRPr="00FD03C0" w:rsidRDefault="00B26CD3" w:rsidP="00FD03C0">
      <w:pPr>
        <w:spacing w:line="280" w:lineRule="exact"/>
        <w:ind w:firstLineChars="200" w:firstLine="472"/>
        <w:rPr>
          <w:rFonts w:ascii="微软雅黑" w:eastAsia="微软雅黑" w:hAnsi="微软雅黑"/>
          <w:sz w:val="24"/>
        </w:rPr>
      </w:pPr>
      <w:r w:rsidRPr="00FD03C0">
        <w:rPr>
          <w:rFonts w:ascii="微软雅黑" w:eastAsia="微软雅黑" w:hAnsi="微软雅黑" w:cs="黑体"/>
          <w:sz w:val="24"/>
        </w:rPr>
        <w:t>第一百一十七条</w:t>
      </w:r>
      <w:r w:rsidRPr="00FD03C0">
        <w:rPr>
          <w:rFonts w:ascii="微软雅黑" w:eastAsia="微软雅黑" w:hAnsi="微软雅黑" w:cs="仿宋_GB2312"/>
          <w:sz w:val="24"/>
        </w:rPr>
        <w:t xml:space="preserve">　本法自</w:t>
      </w:r>
      <w:r w:rsidRPr="00FD03C0">
        <w:rPr>
          <w:rFonts w:ascii="微软雅黑" w:eastAsia="微软雅黑" w:hAnsi="微软雅黑"/>
          <w:sz w:val="24"/>
        </w:rPr>
        <w:t>2022</w:t>
      </w:r>
      <w:r w:rsidRPr="00FD03C0">
        <w:rPr>
          <w:rFonts w:ascii="微软雅黑" w:eastAsia="微软雅黑" w:hAnsi="微软雅黑" w:cs="仿宋_GB2312"/>
          <w:sz w:val="24"/>
        </w:rPr>
        <w:t>年</w:t>
      </w:r>
      <w:r w:rsidRPr="00FD03C0">
        <w:rPr>
          <w:rFonts w:ascii="微软雅黑" w:eastAsia="微软雅黑" w:hAnsi="微软雅黑"/>
          <w:sz w:val="24"/>
        </w:rPr>
        <w:t>1</w:t>
      </w:r>
      <w:r w:rsidRPr="00FD03C0">
        <w:rPr>
          <w:rFonts w:ascii="微软雅黑" w:eastAsia="微软雅黑" w:hAnsi="微软雅黑" w:cs="仿宋_GB2312"/>
          <w:sz w:val="24"/>
        </w:rPr>
        <w:t>月</w:t>
      </w:r>
      <w:r w:rsidRPr="00FD03C0">
        <w:rPr>
          <w:rFonts w:ascii="微软雅黑" w:eastAsia="微软雅黑" w:hAnsi="微软雅黑"/>
          <w:sz w:val="24"/>
        </w:rPr>
        <w:t>1</w:t>
      </w:r>
      <w:r w:rsidRPr="00FD03C0">
        <w:rPr>
          <w:rFonts w:ascii="微软雅黑" w:eastAsia="微软雅黑" w:hAnsi="微软雅黑" w:cs="仿宋_GB2312"/>
          <w:sz w:val="24"/>
        </w:rPr>
        <w:t>日起施行。</w:t>
      </w:r>
      <w:bookmarkStart w:id="3" w:name="_GoBack"/>
      <w:bookmarkEnd w:id="3"/>
    </w:p>
    <w:sectPr w:rsidR="003E3DB6" w:rsidRPr="00FD03C0" w:rsidSect="00CC2B72">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83C" w:rsidRDefault="00EF083C" w:rsidP="003E3DB6">
      <w:r>
        <w:separator/>
      </w:r>
    </w:p>
  </w:endnote>
  <w:endnote w:type="continuationSeparator" w:id="0">
    <w:p w:rsidR="00EF083C" w:rsidRDefault="00EF083C" w:rsidP="003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B6" w:rsidRDefault="00B26CD3">
    <w:pPr>
      <w:pStyle w:val="a3"/>
      <w:ind w:firstLineChars="50" w:firstLine="140"/>
      <w:rPr>
        <w:rFonts w:ascii="宋体" w:hAnsi="宋体"/>
        <w:sz w:val="28"/>
        <w:szCs w:val="28"/>
      </w:rPr>
    </w:pPr>
    <w:r>
      <w:rPr>
        <w:rFonts w:ascii="宋体" w:hAnsi="宋体" w:hint="eastAsia"/>
        <w:sz w:val="28"/>
        <w:szCs w:val="28"/>
      </w:rPr>
      <w:t xml:space="preserve">　－</w:t>
    </w:r>
    <w:r w:rsidR="003E3DB6">
      <w:rPr>
        <w:rFonts w:ascii="宋体" w:hAnsi="宋体"/>
        <w:sz w:val="28"/>
        <w:szCs w:val="28"/>
      </w:rPr>
      <w:fldChar w:fldCharType="begin"/>
    </w:r>
    <w:r>
      <w:rPr>
        <w:rFonts w:ascii="宋体" w:hAnsi="宋体"/>
        <w:sz w:val="28"/>
        <w:szCs w:val="28"/>
      </w:rPr>
      <w:instrText>PAGE   \* MERGEFORMAT</w:instrText>
    </w:r>
    <w:r w:rsidR="003E3DB6">
      <w:rPr>
        <w:rFonts w:ascii="宋体" w:hAnsi="宋体"/>
        <w:sz w:val="28"/>
        <w:szCs w:val="28"/>
      </w:rPr>
      <w:fldChar w:fldCharType="separate"/>
    </w:r>
    <w:r w:rsidR="00CC2B72" w:rsidRPr="00CC2B72">
      <w:rPr>
        <w:rFonts w:ascii="宋体" w:hAnsi="宋体"/>
        <w:noProof/>
        <w:sz w:val="28"/>
        <w:szCs w:val="28"/>
        <w:lang w:val="zh-CN"/>
      </w:rPr>
      <w:t>8</w:t>
    </w:r>
    <w:r w:rsidR="003E3DB6">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B6" w:rsidRDefault="00B26CD3">
    <w:pPr>
      <w:pStyle w:val="a3"/>
      <w:wordWrap w:val="0"/>
      <w:jc w:val="right"/>
    </w:pPr>
    <w:r>
      <w:rPr>
        <w:rFonts w:ascii="宋体" w:hAnsi="宋体" w:hint="eastAsia"/>
        <w:sz w:val="28"/>
        <w:szCs w:val="28"/>
      </w:rPr>
      <w:t>－</w:t>
    </w:r>
    <w:r w:rsidR="003E3DB6">
      <w:rPr>
        <w:rFonts w:ascii="宋体" w:hAnsi="宋体"/>
        <w:sz w:val="28"/>
        <w:szCs w:val="28"/>
      </w:rPr>
      <w:fldChar w:fldCharType="begin"/>
    </w:r>
    <w:r>
      <w:rPr>
        <w:rFonts w:ascii="宋体" w:hAnsi="宋体"/>
        <w:sz w:val="28"/>
        <w:szCs w:val="28"/>
      </w:rPr>
      <w:instrText>PAGE   \* MERGEFORMAT</w:instrText>
    </w:r>
    <w:r w:rsidR="003E3DB6">
      <w:rPr>
        <w:rFonts w:ascii="宋体" w:hAnsi="宋体"/>
        <w:sz w:val="28"/>
        <w:szCs w:val="28"/>
      </w:rPr>
      <w:fldChar w:fldCharType="separate"/>
    </w:r>
    <w:r w:rsidR="00CC2B72" w:rsidRPr="00CC2B72">
      <w:rPr>
        <w:rFonts w:ascii="宋体" w:hAnsi="宋体"/>
        <w:noProof/>
        <w:sz w:val="28"/>
        <w:szCs w:val="28"/>
        <w:lang w:val="zh-CN"/>
      </w:rPr>
      <w:t>7</w:t>
    </w:r>
    <w:r w:rsidR="003E3DB6">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83C" w:rsidRDefault="00EF083C" w:rsidP="003E3DB6">
      <w:r>
        <w:separator/>
      </w:r>
    </w:p>
  </w:footnote>
  <w:footnote w:type="continuationSeparator" w:id="0">
    <w:p w:rsidR="00EF083C" w:rsidRDefault="00EF083C" w:rsidP="003E3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E3DB6"/>
    <w:rsid w:val="003F636B"/>
    <w:rsid w:val="0044207F"/>
    <w:rsid w:val="0048283C"/>
    <w:rsid w:val="004D5710"/>
    <w:rsid w:val="004F542C"/>
    <w:rsid w:val="00550A4A"/>
    <w:rsid w:val="005667BC"/>
    <w:rsid w:val="00596909"/>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26CD3"/>
    <w:rsid w:val="00B32293"/>
    <w:rsid w:val="00B718F5"/>
    <w:rsid w:val="00B90B92"/>
    <w:rsid w:val="00BB0938"/>
    <w:rsid w:val="00BB259A"/>
    <w:rsid w:val="00BC1DEF"/>
    <w:rsid w:val="00BC4088"/>
    <w:rsid w:val="00BF378A"/>
    <w:rsid w:val="00BF513D"/>
    <w:rsid w:val="00C16EFC"/>
    <w:rsid w:val="00C97FAE"/>
    <w:rsid w:val="00CC1CE5"/>
    <w:rsid w:val="00CC2B72"/>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F083C"/>
    <w:rsid w:val="00F352BC"/>
    <w:rsid w:val="00F4604E"/>
    <w:rsid w:val="00F53731"/>
    <w:rsid w:val="00F72984"/>
    <w:rsid w:val="00F7674E"/>
    <w:rsid w:val="00F97604"/>
    <w:rsid w:val="00FA7EE2"/>
    <w:rsid w:val="00FD0030"/>
    <w:rsid w:val="00FD03C0"/>
    <w:rsid w:val="41EB079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FF565"/>
  <w15:docId w15:val="{2474707A-1FEF-48E9-889F-A41B176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B6"/>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3DB6"/>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3E3DB6"/>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3E3DB6"/>
    <w:rPr>
      <w:color w:val="954F72"/>
      <w:u w:val="single"/>
    </w:rPr>
  </w:style>
  <w:style w:type="character" w:styleId="a8">
    <w:name w:val="Hyperlink"/>
    <w:uiPriority w:val="99"/>
    <w:rsid w:val="003E3DB6"/>
    <w:rPr>
      <w:rFonts w:ascii="ˎ̥" w:hAnsi="ˎ̥" w:hint="default"/>
      <w:color w:val="0404B3"/>
      <w:sz w:val="18"/>
      <w:szCs w:val="18"/>
      <w:u w:val="none"/>
    </w:rPr>
  </w:style>
  <w:style w:type="character" w:customStyle="1" w:styleId="a6">
    <w:name w:val="页眉 字符"/>
    <w:link w:val="a5"/>
    <w:uiPriority w:val="99"/>
    <w:rsid w:val="003E3DB6"/>
    <w:rPr>
      <w:sz w:val="18"/>
      <w:szCs w:val="18"/>
    </w:rPr>
  </w:style>
  <w:style w:type="character" w:customStyle="1" w:styleId="a4">
    <w:name w:val="页脚 字符"/>
    <w:link w:val="a3"/>
    <w:uiPriority w:val="99"/>
    <w:rsid w:val="003E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C07F6-9524-4C70-AC8A-3A9C351C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2418</Words>
  <Characters>13787</Characters>
  <Application>Microsoft Office Word</Application>
  <DocSecurity>0</DocSecurity>
  <Lines>114</Lines>
  <Paragraphs>32</Paragraphs>
  <ScaleCrop>false</ScaleCrop>
  <Company>Newdaxie</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A3D88F4B58CA470EAABE5694A0E27662</vt:lpwstr>
  </property>
</Properties>
</file>